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AA3C9">
      <w:pPr>
        <w:spacing w:line="480" w:lineRule="auto"/>
        <w:jc w:val="both"/>
        <w:rPr>
          <w:rFonts w:asciiTheme="majorHAnsi" w:hAnsiTheme="majorHAnsi"/>
          <w:b/>
          <w:highlight w:val="none"/>
        </w:rPr>
      </w:pPr>
      <w:bookmarkStart w:id="0" w:name="_GoBack"/>
      <w:bookmarkEnd w:id="0"/>
    </w:p>
    <w:p w14:paraId="7234ADA0">
      <w:pPr>
        <w:spacing w:line="480" w:lineRule="auto"/>
        <w:jc w:val="both"/>
        <w:rPr>
          <w:rFonts w:asciiTheme="majorHAnsi" w:hAnsiTheme="majorHAnsi"/>
          <w:b/>
        </w:rPr>
      </w:pPr>
    </w:p>
    <w:p w14:paraId="7515DCD1">
      <w:pPr>
        <w:spacing w:line="48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ATA Nº 00</w:t>
      </w:r>
      <w:r>
        <w:rPr>
          <w:rFonts w:hint="default" w:asciiTheme="majorHAnsi" w:hAnsiTheme="majorHAnsi"/>
          <w:b/>
          <w:lang w:val="pt-BR"/>
        </w:rPr>
        <w:t>2</w:t>
      </w:r>
      <w:r>
        <w:rPr>
          <w:rFonts w:asciiTheme="majorHAnsi" w:hAnsiTheme="majorHAnsi"/>
          <w:b/>
        </w:rPr>
        <w:t xml:space="preserve"> DA SESSÃO </w:t>
      </w:r>
      <w:r>
        <w:rPr>
          <w:rFonts w:hint="default" w:asciiTheme="majorHAnsi" w:hAnsiTheme="majorHAnsi"/>
          <w:b/>
          <w:lang w:val="pt-BR"/>
        </w:rPr>
        <w:t>EXTRAORDINÁRIA</w:t>
      </w:r>
      <w:r>
        <w:rPr>
          <w:rFonts w:asciiTheme="majorHAnsi" w:hAnsiTheme="majorHAnsi"/>
          <w:b/>
        </w:rPr>
        <w:t xml:space="preserve"> Nº 00</w:t>
      </w:r>
      <w:r>
        <w:rPr>
          <w:rFonts w:hint="default" w:asciiTheme="majorHAnsi" w:hAnsiTheme="majorHAnsi"/>
          <w:b/>
          <w:lang w:val="pt-BR"/>
        </w:rPr>
        <w:t>2</w:t>
      </w:r>
      <w:r>
        <w:rPr>
          <w:rFonts w:asciiTheme="majorHAnsi" w:hAnsiTheme="majorHAnsi"/>
          <w:b/>
        </w:rPr>
        <w:t xml:space="preserve">/2025 DA </w:t>
      </w:r>
      <w:r>
        <w:rPr>
          <w:rFonts w:hint="default" w:asciiTheme="majorHAnsi" w:hAnsiTheme="majorHAnsi"/>
          <w:b/>
          <w:lang w:val="pt-BR"/>
        </w:rPr>
        <w:t>20</w:t>
      </w:r>
      <w:r>
        <w:rPr>
          <w:rFonts w:asciiTheme="majorHAnsi" w:hAnsiTheme="majorHAnsi"/>
          <w:b/>
        </w:rPr>
        <w:t>ª LEGISLATURA</w:t>
      </w:r>
      <w:r>
        <w:rPr>
          <w:rFonts w:hint="default" w:asciiTheme="majorHAnsi" w:hAnsiTheme="majorHAnsi"/>
          <w:b/>
          <w:lang w:val="pt-BR"/>
        </w:rPr>
        <w:t xml:space="preserve"> </w:t>
      </w:r>
      <w:r>
        <w:rPr>
          <w:rFonts w:asciiTheme="majorHAnsi" w:hAnsiTheme="majorHAnsi"/>
          <w:b/>
        </w:rPr>
        <w:t xml:space="preserve">CÂMARA MUNICIPAL DE ITAMONTE </w:t>
      </w:r>
    </w:p>
    <w:p w14:paraId="5D7F9D34">
      <w:pPr>
        <w:spacing w:line="48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</w:p>
    <w:p w14:paraId="72F3AD1F">
      <w:pPr>
        <w:spacing w:line="600" w:lineRule="auto"/>
        <w:jc w:val="both"/>
        <w:rPr>
          <w:rFonts w:hint="default" w:asciiTheme="majorAscii" w:hAnsiTheme="majorAscii"/>
          <w:b/>
          <w:sz w:val="24"/>
          <w:szCs w:val="24"/>
        </w:rPr>
      </w:pPr>
      <w:r>
        <w:rPr>
          <w:rFonts w:asciiTheme="majorHAnsi" w:hAnsiTheme="majorHAnsi"/>
          <w:b/>
        </w:rPr>
        <w:t xml:space="preserve"> </w:t>
      </w:r>
      <w:r>
        <w:rPr>
          <w:rFonts w:hint="default" w:asciiTheme="majorAscii" w:hAnsiTheme="majorAscii"/>
          <w:sz w:val="24"/>
          <w:szCs w:val="24"/>
        </w:rPr>
        <w:t xml:space="preserve">Às 19 horas do dia </w:t>
      </w:r>
      <w:r>
        <w:rPr>
          <w:rFonts w:hint="default" w:asciiTheme="majorAscii" w:hAnsiTheme="majorAscii"/>
          <w:sz w:val="24"/>
          <w:szCs w:val="24"/>
          <w:lang w:val="pt-BR"/>
        </w:rPr>
        <w:t>30</w:t>
      </w:r>
      <w:r>
        <w:rPr>
          <w:rFonts w:hint="default" w:asciiTheme="majorAscii" w:hAnsiTheme="majorAscii"/>
          <w:sz w:val="24"/>
          <w:szCs w:val="24"/>
        </w:rPr>
        <w:t xml:space="preserve"> de  </w:t>
      </w:r>
      <w:r>
        <w:rPr>
          <w:rFonts w:hint="default" w:asciiTheme="majorAscii" w:hAnsiTheme="majorAscii"/>
          <w:sz w:val="24"/>
          <w:szCs w:val="24"/>
          <w:lang w:val="pt-BR"/>
        </w:rPr>
        <w:t>janeiro</w:t>
      </w:r>
      <w:r>
        <w:rPr>
          <w:rFonts w:hint="default" w:asciiTheme="majorAscii" w:hAnsiTheme="majorAscii"/>
          <w:sz w:val="24"/>
          <w:szCs w:val="24"/>
        </w:rPr>
        <w:t xml:space="preserve"> de 2025, no Plenário da Câmara Municipal de Itamonte, teve início a Sessão </w:t>
      </w:r>
      <w:r>
        <w:rPr>
          <w:rFonts w:hint="default" w:asciiTheme="majorAscii" w:hAnsiTheme="majorAscii"/>
          <w:sz w:val="24"/>
          <w:szCs w:val="24"/>
          <w:lang w:val="pt-BR"/>
        </w:rPr>
        <w:t>Extraordinária</w:t>
      </w:r>
      <w:r>
        <w:rPr>
          <w:rFonts w:hint="default" w:asciiTheme="majorAscii" w:hAnsiTheme="majorAscii"/>
          <w:sz w:val="24"/>
          <w:szCs w:val="24"/>
        </w:rPr>
        <w:t xml:space="preserve"> de nº 0</w:t>
      </w:r>
      <w:r>
        <w:rPr>
          <w:rFonts w:hint="default" w:asciiTheme="majorAscii" w:hAnsiTheme="majorAscii"/>
          <w:sz w:val="24"/>
          <w:szCs w:val="24"/>
          <w:lang w:val="pt-BR"/>
        </w:rPr>
        <w:t>2</w:t>
      </w:r>
      <w:r>
        <w:rPr>
          <w:rFonts w:hint="default" w:asciiTheme="majorAscii" w:hAnsiTheme="majorAscii"/>
          <w:sz w:val="24"/>
          <w:szCs w:val="24"/>
        </w:rPr>
        <w:t xml:space="preserve"> dessa Legislatura, sob a Presidência de sua Excelência Senhor Vereador Luís </w:t>
      </w:r>
      <w:r>
        <w:rPr>
          <w:rFonts w:hint="default" w:asciiTheme="majorAscii" w:hAnsiTheme="majorAscii"/>
          <w:sz w:val="24"/>
          <w:szCs w:val="24"/>
          <w:lang w:val="pt-BR"/>
        </w:rPr>
        <w:t>Cláudio</w:t>
      </w:r>
      <w:r>
        <w:rPr>
          <w:rFonts w:hint="default" w:asciiTheme="majorAscii" w:hAnsiTheme="majorAscii"/>
          <w:sz w:val="24"/>
          <w:szCs w:val="24"/>
        </w:rPr>
        <w:t xml:space="preserve"> Costa Fernandes, </w:t>
      </w:r>
      <w:r>
        <w:rPr>
          <w:rFonts w:hint="default" w:asciiTheme="majorAscii" w:hAnsiTheme="majorAscii"/>
          <w:sz w:val="24"/>
          <w:szCs w:val="24"/>
          <w:lang w:val="pt-BR"/>
        </w:rPr>
        <w:t>Cláudia</w:t>
      </w:r>
      <w:r>
        <w:rPr>
          <w:rFonts w:hint="default" w:asciiTheme="majorAscii" w:hAnsiTheme="majorAscii"/>
          <w:sz w:val="24"/>
          <w:szCs w:val="24"/>
        </w:rPr>
        <w:t xml:space="preserve"> Fernandes Nunes de Carvalho, Alessandra Simone Pinto, Luciana Fernandes Leite Marciano, Danilo de Souza Zacarias, Germano Justino Ferreira, Dani Delfim Batista Correa, </w:t>
      </w:r>
      <w:r>
        <w:rPr>
          <w:rFonts w:hint="default" w:asciiTheme="majorAscii" w:hAnsiTheme="majorAscii"/>
          <w:sz w:val="24"/>
          <w:szCs w:val="24"/>
          <w:lang w:val="pt-BR"/>
        </w:rPr>
        <w:t>Sílvio</w:t>
      </w:r>
      <w:r>
        <w:rPr>
          <w:rFonts w:hint="default" w:asciiTheme="majorAscii" w:hAnsiTheme="majorAscii"/>
          <w:sz w:val="24"/>
          <w:szCs w:val="24"/>
        </w:rPr>
        <w:t xml:space="preserve"> Santoro </w:t>
      </w:r>
      <w:r>
        <w:rPr>
          <w:rFonts w:hint="default" w:asciiTheme="majorAscii" w:hAnsiTheme="majorAscii"/>
          <w:sz w:val="24"/>
          <w:szCs w:val="24"/>
          <w:lang w:val="pt-BR"/>
        </w:rPr>
        <w:t>Júnior</w:t>
      </w:r>
      <w:r>
        <w:rPr>
          <w:rFonts w:hint="default" w:asciiTheme="majorAscii" w:hAnsiTheme="majorAscii"/>
          <w:sz w:val="24"/>
          <w:szCs w:val="24"/>
        </w:rPr>
        <w:t xml:space="preserve"> e Carlos Henrique Romanelli.  Havendo quórum o Senhor Presidente declarou aberta a Sessão. </w:t>
      </w:r>
      <w:r>
        <w:rPr>
          <w:rFonts w:hint="default" w:asciiTheme="majorAscii" w:hAnsiTheme="majorAscii"/>
          <w:b/>
          <w:sz w:val="24"/>
          <w:szCs w:val="24"/>
        </w:rPr>
        <w:t>PRIMEIRO EXPEDIENTE: Primeiramente o senhor Presidente agradeceu a presença todos os presentes no plenário.</w:t>
      </w:r>
      <w:r>
        <w:rPr>
          <w:rFonts w:hint="default" w:asciiTheme="majorAscii" w:hAnsiTheme="majorAscii"/>
          <w:b/>
          <w:sz w:val="24"/>
          <w:szCs w:val="24"/>
          <w:lang w:val="pt-BR"/>
        </w:rPr>
        <w:t xml:space="preserve"> </w:t>
      </w:r>
      <w:r>
        <w:rPr>
          <w:rFonts w:hint="default" w:asciiTheme="majorAscii" w:hAnsiTheme="majorAscii"/>
          <w:sz w:val="24"/>
          <w:szCs w:val="24"/>
        </w:rPr>
        <w:t xml:space="preserve">Vamos dar início aos nossos trabalhos </w:t>
      </w:r>
      <w:r>
        <w:rPr>
          <w:rFonts w:hint="default" w:asciiTheme="majorAscii" w:hAnsiTheme="majorAscii"/>
          <w:sz w:val="24"/>
          <w:szCs w:val="24"/>
          <w:lang w:val="pt-BR"/>
        </w:rPr>
        <w:t xml:space="preserve"> </w:t>
      </w:r>
      <w:r>
        <w:rPr>
          <w:rFonts w:hint="default" w:asciiTheme="majorAscii" w:hAnsiTheme="majorAscii"/>
          <w:sz w:val="24"/>
          <w:szCs w:val="24"/>
        </w:rPr>
        <w:t xml:space="preserve">Peço ao Sr. Ver.  Secretário que faça a Leitura do Parecer do </w:t>
      </w:r>
      <w:r>
        <w:rPr>
          <w:rFonts w:hint="default" w:asciiTheme="majorAscii" w:hAnsiTheme="majorAscii"/>
          <w:b/>
          <w:sz w:val="24"/>
          <w:szCs w:val="24"/>
        </w:rPr>
        <w:t>Projeto de Lei nº 01/2025</w:t>
      </w:r>
      <w:r>
        <w:rPr>
          <w:rFonts w:hint="default" w:asciiTheme="majorAscii" w:hAnsiTheme="majorAscii"/>
          <w:sz w:val="24"/>
          <w:szCs w:val="24"/>
        </w:rPr>
        <w:t xml:space="preserve"> de autoria do Prefeito Municipal.</w:t>
      </w:r>
      <w:r>
        <w:rPr>
          <w:rFonts w:hint="default" w:eastAsia="MS Mincho" w:cs="Arial" w:asciiTheme="majorAscii" w:hAnsiTheme="majorAscii"/>
          <w:b/>
          <w:sz w:val="24"/>
          <w:szCs w:val="24"/>
        </w:rPr>
        <w:t xml:space="preserve"> Dispõe sobre a Criação do Fundo Municipal de Educação- FME do Município e dá outras providências</w:t>
      </w:r>
      <w:r>
        <w:rPr>
          <w:rFonts w:hint="default" w:eastAsia="MS Mincho" w:cs="Arial" w:asciiTheme="majorAscii" w:hAnsiTheme="majorAscii"/>
          <w:b/>
          <w:sz w:val="24"/>
          <w:szCs w:val="24"/>
          <w:lang w:val="pt-BR"/>
        </w:rPr>
        <w:t xml:space="preserve">. </w:t>
      </w:r>
      <w:r>
        <w:rPr>
          <w:rFonts w:hint="default" w:cs="Cambria" w:asciiTheme="majorAscii" w:hAnsiTheme="majorAscii"/>
          <w:sz w:val="24"/>
          <w:szCs w:val="24"/>
        </w:rPr>
        <w:t>O projeto foi colocado em discussão e votação e foi aprovado por unanimidade dos presentes.</w:t>
      </w:r>
      <w:r>
        <w:rPr>
          <w:rFonts w:hint="default" w:cs="Cambria" w:asciiTheme="majorAscii" w:hAnsiTheme="majorAscii"/>
          <w:b/>
          <w:bCs/>
          <w:sz w:val="24"/>
          <w:szCs w:val="24"/>
        </w:rPr>
        <w:t xml:space="preserve"> </w:t>
      </w:r>
      <w:r>
        <w:rPr>
          <w:rFonts w:hint="default" w:cs="Cambria" w:asciiTheme="majorAscii" w:hAnsiTheme="majorAscii"/>
          <w:b/>
          <w:bCs/>
          <w:sz w:val="24"/>
          <w:szCs w:val="24"/>
          <w:lang w:val="pt-BR"/>
        </w:rPr>
        <w:t>(</w:t>
      </w:r>
      <w:r>
        <w:rPr>
          <w:rFonts w:hint="default" w:asciiTheme="majorAscii" w:hAnsiTheme="majorAscii"/>
          <w:b/>
          <w:bCs/>
          <w:sz w:val="24"/>
          <w:szCs w:val="24"/>
          <w:lang w:val="pt-BR"/>
        </w:rPr>
        <w:t>Cláudia</w:t>
      </w:r>
      <w:r>
        <w:rPr>
          <w:rFonts w:hint="default" w:asciiTheme="majorAscii" w:hAnsiTheme="majorAscii"/>
          <w:b/>
          <w:bCs/>
          <w:sz w:val="24"/>
          <w:szCs w:val="24"/>
        </w:rPr>
        <w:t xml:space="preserve"> Fernandes Nunes de Carvalho, Alessandra Simone Pinto, Luciana Fernandes Leite Marciano, Danilo de Souza Zacarias, Germano Justino Ferreira, Dani Delfim Batista Correa, </w:t>
      </w:r>
      <w:r>
        <w:rPr>
          <w:rFonts w:hint="default" w:asciiTheme="majorAscii" w:hAnsiTheme="majorAscii"/>
          <w:b/>
          <w:bCs/>
          <w:sz w:val="24"/>
          <w:szCs w:val="24"/>
          <w:lang w:val="pt-BR"/>
        </w:rPr>
        <w:t>Sílvio</w:t>
      </w:r>
      <w:r>
        <w:rPr>
          <w:rFonts w:hint="default" w:asciiTheme="majorAscii" w:hAnsiTheme="majorAscii"/>
          <w:b/>
          <w:bCs/>
          <w:sz w:val="24"/>
          <w:szCs w:val="24"/>
        </w:rPr>
        <w:t xml:space="preserve"> Santoro </w:t>
      </w:r>
      <w:r>
        <w:rPr>
          <w:rFonts w:hint="default" w:asciiTheme="majorAscii" w:hAnsiTheme="majorAscii"/>
          <w:b/>
          <w:bCs/>
          <w:sz w:val="24"/>
          <w:szCs w:val="24"/>
          <w:lang w:val="pt-BR"/>
        </w:rPr>
        <w:t>Júnior</w:t>
      </w:r>
      <w:r>
        <w:rPr>
          <w:rFonts w:hint="default" w:asciiTheme="majorAscii" w:hAnsiTheme="majorAscii"/>
          <w:b/>
          <w:bCs/>
          <w:sz w:val="24"/>
          <w:szCs w:val="24"/>
        </w:rPr>
        <w:t xml:space="preserve"> e Carlos Henrique Romanelli</w:t>
      </w:r>
      <w:r>
        <w:rPr>
          <w:rFonts w:hint="default" w:asciiTheme="majorAscii" w:hAnsiTheme="majorAscii"/>
          <w:b/>
          <w:bCs/>
          <w:sz w:val="24"/>
          <w:szCs w:val="24"/>
          <w:lang w:val="pt-BR"/>
        </w:rPr>
        <w:t>)</w:t>
      </w:r>
      <w:r>
        <w:rPr>
          <w:rFonts w:hint="default" w:asciiTheme="majorAscii" w:hAnsiTheme="majorAscii"/>
          <w:b/>
          <w:bCs/>
          <w:sz w:val="24"/>
          <w:szCs w:val="24"/>
        </w:rPr>
        <w:t>.</w:t>
      </w:r>
      <w:r>
        <w:rPr>
          <w:rFonts w:hint="default" w:asciiTheme="majorAscii" w:hAnsiTheme="majorAscii"/>
          <w:b/>
          <w:bCs/>
          <w:sz w:val="24"/>
          <w:szCs w:val="24"/>
          <w:lang w:val="pt-BR"/>
        </w:rPr>
        <w:t xml:space="preserve"> </w:t>
      </w:r>
      <w:r>
        <w:rPr>
          <w:rFonts w:hint="default" w:cs="Cambria" w:asciiTheme="majorAscii" w:hAnsiTheme="majorAscii"/>
          <w:b/>
          <w:bCs/>
          <w:sz w:val="24"/>
          <w:szCs w:val="24"/>
        </w:rPr>
        <w:t>e vai à sanção do Prefeito</w:t>
      </w:r>
      <w:r>
        <w:rPr>
          <w:rFonts w:hint="default" w:cs="Cambria" w:asciiTheme="majorAscii" w:hAnsiTheme="majorAscii"/>
          <w:b/>
          <w:bCs/>
          <w:sz w:val="24"/>
          <w:szCs w:val="24"/>
          <w:lang w:val="pt-BR"/>
        </w:rPr>
        <w:t xml:space="preserve"> </w:t>
      </w:r>
      <w:r>
        <w:rPr>
          <w:rFonts w:hint="default" w:cs="Cambria" w:asciiTheme="majorAscii" w:hAnsiTheme="majorAscii"/>
          <w:b/>
          <w:bCs/>
          <w:sz w:val="24"/>
          <w:szCs w:val="24"/>
        </w:rPr>
        <w:t xml:space="preserve">Municipal. </w:t>
      </w:r>
      <w:r>
        <w:rPr>
          <w:rFonts w:hint="default" w:cs="Cambria" w:asciiTheme="majorAscii" w:hAnsiTheme="majorAscii"/>
          <w:b w:val="0"/>
          <w:bCs w:val="0"/>
          <w:sz w:val="24"/>
          <w:szCs w:val="24"/>
          <w:lang w:val="pt-BR"/>
        </w:rPr>
        <w:t xml:space="preserve">Segue em anexo </w:t>
      </w:r>
      <w:r>
        <w:rPr>
          <w:rFonts w:hint="default" w:cs="Cambria" w:asciiTheme="majorAscii" w:hAnsiTheme="majorAscii"/>
          <w:b/>
          <w:bCs/>
          <w:sz w:val="24"/>
          <w:szCs w:val="24"/>
          <w:lang w:val="pt-BR"/>
        </w:rPr>
        <w:t xml:space="preserve">projeto de lei 01/2025. </w:t>
      </w:r>
      <w:r>
        <w:rPr>
          <w:rFonts w:hint="default" w:eastAsia="MS Mincho" w:cs="Arial" w:asciiTheme="majorAscii" w:hAnsiTheme="majorAscii"/>
          <w:b/>
          <w:sz w:val="24"/>
          <w:szCs w:val="24"/>
        </w:rPr>
        <w:t>Dispõe sobre a Criação do Fundo Municipal de Educação- FME do Município e dá outras providências</w:t>
      </w:r>
      <w:r>
        <w:rPr>
          <w:rFonts w:hint="default" w:eastAsia="MS Mincho" w:cs="Arial" w:asciiTheme="majorAscii" w:hAnsiTheme="majorAscii"/>
          <w:b/>
          <w:sz w:val="24"/>
          <w:szCs w:val="24"/>
          <w:lang w:val="pt-BR"/>
        </w:rPr>
        <w:t xml:space="preserve">. </w:t>
      </w:r>
      <w:r>
        <w:rPr>
          <w:rFonts w:hint="default" w:eastAsia="MS Mincho" w:cs="Cambria" w:asciiTheme="majorAscii" w:hAnsiTheme="majorAscii"/>
          <w:b w:val="0"/>
          <w:bCs w:val="0"/>
          <w:sz w:val="24"/>
          <w:szCs w:val="24"/>
        </w:rPr>
        <w:t xml:space="preserve">A </w:t>
      </w:r>
      <w:r>
        <w:rPr>
          <w:rFonts w:hint="default" w:eastAsia="MS Mincho" w:cs="Cambria" w:asciiTheme="majorAscii" w:hAnsiTheme="majorAscii"/>
          <w:sz w:val="24"/>
          <w:szCs w:val="24"/>
        </w:rPr>
        <w:t>Câmara Municipal de Itamonte, Estado de Minas Gerais, no uso de suas atribuições legais, aprovou, e eu, Prefeito Municipal, sanciono a seguinte Lei:</w:t>
      </w:r>
      <w:r>
        <w:rPr>
          <w:rFonts w:hint="default" w:eastAsia="MS Mincho" w:cs="Cambria" w:asciiTheme="majorAscii" w:hAnsiTheme="majorAscii"/>
          <w:sz w:val="24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szCs w:val="24"/>
        </w:rPr>
        <w:t>CAPÍTULO I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szCs w:val="24"/>
        </w:rPr>
        <w:t>DISPOSIÇÕES GERAIS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. </w:t>
      </w:r>
      <w:r>
        <w:rPr>
          <w:rFonts w:hint="default" w:eastAsia="MS Mincho" w:cs="Cambria" w:asciiTheme="majorAscii" w:hAnsiTheme="majorAscii"/>
          <w:b/>
          <w:bCs/>
          <w:szCs w:val="24"/>
        </w:rPr>
        <w:t>Art. 1º.</w:t>
      </w:r>
      <w:r>
        <w:rPr>
          <w:rFonts w:hint="default" w:eastAsia="MS Mincho" w:cs="Cambria" w:asciiTheme="majorAscii" w:hAnsiTheme="majorAscii"/>
          <w:szCs w:val="24"/>
        </w:rPr>
        <w:t xml:space="preserve"> Esta Lei dispõe sobre a criação do Fundo Municipal de Educação - FME no âmbito do Município de Itamonte e estabelece regras de gestão e controle.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szCs w:val="24"/>
        </w:rPr>
        <w:t>CAPÍTULO II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szCs w:val="24"/>
        </w:rPr>
        <w:t>SEÇÃO I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szCs w:val="24"/>
        </w:rPr>
        <w:t>DA CRIAÇÃO E OBJETIVOS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. </w:t>
      </w:r>
      <w:r>
        <w:rPr>
          <w:rFonts w:hint="default" w:eastAsia="MS Mincho" w:cs="Cambria" w:asciiTheme="majorAscii" w:hAnsiTheme="majorAscii"/>
          <w:b/>
          <w:bCs/>
          <w:szCs w:val="24"/>
        </w:rPr>
        <w:t xml:space="preserve">Art. 2°. </w:t>
      </w:r>
      <w:r>
        <w:rPr>
          <w:rFonts w:hint="default" w:eastAsia="MS Mincho" w:cs="Cambria" w:asciiTheme="majorAscii" w:hAnsiTheme="majorAscii"/>
          <w:szCs w:val="24"/>
        </w:rPr>
        <w:t>Fica criado o Fundo Municipal de Educação – FME do Município de Itamonte, com fundamento no Art. 71 da Lei Federal nº. 4320, de 17 de março de 1964, fundo especial de natureza contábil e veiculado à Secretária Municipal de Educação, que tem por objetivo proporcionar recursos e meios para o financiamento das ações da área de Educação.</w:t>
      </w:r>
      <w:r>
        <w:rPr>
          <w:rFonts w:hint="default" w:eastAsia="MS Mincho" w:cs="Cambria" w:asciiTheme="majorAscii" w:hAnsiTheme="majorAscii"/>
          <w:b/>
          <w:bCs/>
          <w:szCs w:val="24"/>
        </w:rPr>
        <w:t>Parágrafo único</w:t>
      </w:r>
      <w:r>
        <w:rPr>
          <w:rFonts w:hint="default" w:eastAsia="MS Mincho" w:cs="Cambria" w:asciiTheme="majorAscii" w:hAnsiTheme="majorAscii"/>
          <w:szCs w:val="24"/>
        </w:rPr>
        <w:t>. O Fundo Municipal de Educação tem como objetivo criar condições financeiras e estruturar mecanismos gerenciais dos recursos destinados à implantação e ao desenvolvimento de ações de Educação executadas e coordenadas pela Secretaria Municipal de Educação, no atendimento de despesa, total ou parcial com:</w:t>
      </w:r>
      <w:r>
        <w:rPr>
          <w:rFonts w:hint="default" w:eastAsia="MS Mincho" w:cs="Cambria" w:asciiTheme="majorAscii" w:hAnsiTheme="majorAscii"/>
          <w:b/>
          <w:bCs/>
          <w:szCs w:val="24"/>
        </w:rPr>
        <w:t xml:space="preserve"> I</w:t>
      </w:r>
      <w:r>
        <w:rPr>
          <w:rFonts w:hint="default" w:eastAsia="MS Mincho" w:cs="Cambria" w:asciiTheme="majorAscii" w:hAnsiTheme="majorAscii"/>
          <w:szCs w:val="24"/>
        </w:rPr>
        <w:t xml:space="preserve"> - execução de programas, ações, projetos e atividades voltadas ao: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b/>
          <w:bCs/>
          <w:szCs w:val="24"/>
        </w:rPr>
        <w:t>a</w:t>
      </w:r>
      <w:r>
        <w:rPr>
          <w:rFonts w:hint="default" w:eastAsia="MS Mincho" w:cs="Cambria" w:asciiTheme="majorAscii" w:hAnsiTheme="majorAscii"/>
          <w:szCs w:val="24"/>
        </w:rPr>
        <w:t xml:space="preserve"> - desenvolvimento dos instrumentos de gestão, planejamento, administração e controle da educação;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b/>
          <w:bCs/>
          <w:szCs w:val="24"/>
        </w:rPr>
        <w:t xml:space="preserve">b </w:t>
      </w:r>
      <w:r>
        <w:rPr>
          <w:rFonts w:hint="default" w:eastAsia="MS Mincho" w:cs="Cambria" w:asciiTheme="majorAscii" w:hAnsiTheme="majorAscii"/>
          <w:szCs w:val="24"/>
        </w:rPr>
        <w:t>- investimento na formação continuada de professores  e demais servidores lotados na Secretaria Municipal de Educação;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b/>
          <w:bCs/>
          <w:szCs w:val="24"/>
        </w:rPr>
        <w:t>c</w:t>
      </w:r>
      <w:r>
        <w:rPr>
          <w:rFonts w:hint="default" w:eastAsia="MS Mincho" w:cs="Cambria" w:asciiTheme="majorAscii" w:hAnsiTheme="majorAscii"/>
          <w:szCs w:val="24"/>
        </w:rPr>
        <w:t xml:space="preserve"> - construção, manutenção, aquisição, locação de imóveis que venham integrar a Rede Municipal de Ensino ou unidades administrativas da Secretaria Municipal de Educação;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b/>
          <w:bCs/>
          <w:szCs w:val="24"/>
        </w:rPr>
        <w:t>d</w:t>
      </w:r>
      <w:r>
        <w:rPr>
          <w:rFonts w:hint="default" w:eastAsia="MS Mincho" w:cs="Cambria" w:asciiTheme="majorAscii" w:hAnsiTheme="majorAscii"/>
          <w:szCs w:val="24"/>
        </w:rPr>
        <w:t xml:space="preserve"> - aquisição de materiais didáticos e uniformes escolares; </w:t>
      </w:r>
      <w:r>
        <w:rPr>
          <w:rFonts w:hint="default" w:eastAsia="MS Mincho" w:cs="Cambria" w:asciiTheme="majorAscii" w:hAnsiTheme="majorAscii"/>
          <w:b/>
          <w:bCs/>
          <w:szCs w:val="24"/>
        </w:rPr>
        <w:t xml:space="preserve">e </w:t>
      </w:r>
      <w:r>
        <w:rPr>
          <w:rFonts w:hint="default" w:eastAsia="MS Mincho" w:cs="Cambria" w:asciiTheme="majorAscii" w:hAnsiTheme="majorAscii"/>
          <w:szCs w:val="24"/>
        </w:rPr>
        <w:t>- provimento de alimentação escolar e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. </w:t>
      </w:r>
      <w:r>
        <w:rPr>
          <w:rFonts w:hint="default" w:eastAsia="MS Mincho" w:cs="Cambria" w:asciiTheme="majorAscii" w:hAnsiTheme="majorAscii"/>
          <w:b/>
          <w:bCs/>
          <w:szCs w:val="24"/>
        </w:rPr>
        <w:t xml:space="preserve">f </w:t>
      </w:r>
      <w:r>
        <w:rPr>
          <w:rFonts w:hint="default" w:eastAsia="MS Mincho" w:cs="Cambria" w:asciiTheme="majorAscii" w:hAnsiTheme="majorAscii"/>
          <w:szCs w:val="24"/>
        </w:rPr>
        <w:t xml:space="preserve">- aquisição e manutenção de veículo da frota da Secretaria Municipal de Educação. </w:t>
      </w:r>
      <w:r>
        <w:rPr>
          <w:rFonts w:hint="default" w:eastAsia="MS Mincho" w:cs="Cambria" w:asciiTheme="majorAscii" w:hAnsiTheme="majorAscii"/>
          <w:b/>
          <w:bCs/>
          <w:szCs w:val="24"/>
        </w:rPr>
        <w:t>II</w:t>
      </w:r>
      <w:r>
        <w:rPr>
          <w:rFonts w:hint="default" w:eastAsia="MS Mincho" w:cs="Cambria" w:asciiTheme="majorAscii" w:hAnsiTheme="majorAscii"/>
          <w:szCs w:val="24"/>
        </w:rPr>
        <w:t xml:space="preserve"> - pagamento de vencimentos e gratificações dos professores e demais servidores lotados na Secretaria Municipal de Educação; 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b/>
          <w:bCs/>
          <w:szCs w:val="24"/>
        </w:rPr>
        <w:t>III</w:t>
      </w:r>
      <w:r>
        <w:rPr>
          <w:rFonts w:hint="default" w:eastAsia="MS Mincho" w:cs="Cambria" w:asciiTheme="majorAscii" w:hAnsiTheme="majorAscii"/>
          <w:szCs w:val="24"/>
        </w:rPr>
        <w:t xml:space="preserve"> - aquisição, desenvolvimento, criação e aplicação de novas tecnologias e metodologias ao ensino e modernização da gestão da educação; </w:t>
      </w:r>
      <w:r>
        <w:rPr>
          <w:rFonts w:hint="default" w:eastAsia="MS Mincho" w:cs="Cambria" w:asciiTheme="majorAscii" w:hAnsiTheme="majorAscii"/>
          <w:b/>
          <w:bCs/>
          <w:szCs w:val="24"/>
        </w:rPr>
        <w:t>IV</w:t>
      </w:r>
      <w:r>
        <w:rPr>
          <w:rFonts w:hint="default" w:eastAsia="MS Mincho" w:cs="Cambria" w:asciiTheme="majorAscii" w:hAnsiTheme="majorAscii"/>
          <w:szCs w:val="24"/>
        </w:rPr>
        <w:t xml:space="preserve"> - melhoria tecnológica na área de administração de recursos humanos ligados à área de educação; </w:t>
      </w:r>
      <w:r>
        <w:rPr>
          <w:rFonts w:hint="default" w:eastAsia="MS Mincho" w:cs="Cambria" w:asciiTheme="majorAscii" w:hAnsiTheme="majorAscii"/>
          <w:b/>
          <w:bCs/>
          <w:szCs w:val="24"/>
        </w:rPr>
        <w:t>V</w:t>
      </w:r>
      <w:r>
        <w:rPr>
          <w:rFonts w:hint="default" w:eastAsia="MS Mincho" w:cs="Cambria" w:asciiTheme="majorAscii" w:hAnsiTheme="majorAscii"/>
          <w:szCs w:val="24"/>
        </w:rPr>
        <w:t xml:space="preserve"> - prestação de serviços de terceiros na elaboração ou execução de projetos específicos na área de educação e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. </w:t>
      </w:r>
      <w:r>
        <w:rPr>
          <w:rFonts w:hint="default" w:eastAsia="MS Mincho" w:cs="Cambria" w:asciiTheme="majorAscii" w:hAnsiTheme="majorAscii"/>
          <w:b/>
          <w:bCs/>
          <w:szCs w:val="24"/>
        </w:rPr>
        <w:t>VI</w:t>
      </w:r>
      <w:r>
        <w:rPr>
          <w:rFonts w:hint="default" w:eastAsia="MS Mincho" w:cs="Cambria" w:asciiTheme="majorAscii" w:hAnsiTheme="majorAscii"/>
          <w:szCs w:val="24"/>
        </w:rPr>
        <w:t xml:space="preserve"> - quaisquer outras atividades que tenham como objetivo o desenvolvimento da educação itamontense na forma do art. 70 da Lei Federal nº 9394/1996.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szCs w:val="24"/>
        </w:rPr>
        <w:t>SEÇÃO II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szCs w:val="24"/>
        </w:rPr>
        <w:t>DOS RECURSOS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. </w:t>
      </w:r>
      <w:r>
        <w:rPr>
          <w:rFonts w:hint="default" w:eastAsia="MS Mincho" w:cs="Cambria" w:asciiTheme="majorAscii" w:hAnsiTheme="majorAscii"/>
          <w:b/>
          <w:bCs/>
          <w:szCs w:val="24"/>
        </w:rPr>
        <w:t xml:space="preserve">Art. 3º. </w:t>
      </w:r>
      <w:r>
        <w:rPr>
          <w:rFonts w:hint="default" w:eastAsia="MS Mincho" w:cs="Cambria" w:asciiTheme="majorAscii" w:hAnsiTheme="majorAscii"/>
          <w:szCs w:val="24"/>
        </w:rPr>
        <w:t>As Receitas do Fundo Municipal de Educação - FME serão: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b/>
          <w:bCs/>
          <w:szCs w:val="24"/>
        </w:rPr>
        <w:t>I</w:t>
      </w:r>
      <w:r>
        <w:rPr>
          <w:rFonts w:hint="default" w:eastAsia="MS Mincho" w:cs="Cambria" w:asciiTheme="majorAscii" w:hAnsiTheme="majorAscii"/>
          <w:szCs w:val="24"/>
        </w:rPr>
        <w:t xml:space="preserve"> - transferências oriundas do disposto no artigo 212, da Constituição Federal, que exige aplicação de 25% (vinte e cinco por cento) das receitas resultantes dos impostos e transferências na manutenção e no desenvolvimento do ensino;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b/>
          <w:bCs/>
          <w:szCs w:val="24"/>
        </w:rPr>
        <w:t>II</w:t>
      </w:r>
      <w:r>
        <w:rPr>
          <w:rFonts w:hint="default" w:eastAsia="MS Mincho" w:cs="Cambria" w:asciiTheme="majorAscii" w:hAnsiTheme="majorAscii"/>
          <w:szCs w:val="24"/>
        </w:rPr>
        <w:t xml:space="preserve"> - transferências oriundas do Fundo Nacional de Desenvolvimento da Educação – FNDE;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b/>
          <w:bCs/>
          <w:szCs w:val="24"/>
        </w:rPr>
        <w:t>III</w:t>
      </w:r>
      <w:r>
        <w:rPr>
          <w:rFonts w:hint="default" w:eastAsia="MS Mincho" w:cs="Cambria" w:asciiTheme="majorAscii" w:hAnsiTheme="majorAscii"/>
          <w:szCs w:val="24"/>
        </w:rPr>
        <w:t xml:space="preserve"> - as transferências do Fundo de Desenvolvimento da Educação Básica - FUNDEB, no que couber ou outro que o venha substituir; </w:t>
      </w:r>
      <w:r>
        <w:rPr>
          <w:rFonts w:hint="default" w:eastAsia="MS Mincho" w:cs="Cambria" w:asciiTheme="majorAscii" w:hAnsiTheme="majorAscii"/>
          <w:b/>
          <w:bCs/>
          <w:szCs w:val="24"/>
        </w:rPr>
        <w:t>IV</w:t>
      </w:r>
      <w:r>
        <w:rPr>
          <w:rFonts w:hint="default" w:eastAsia="MS Mincho" w:cs="Cambria" w:asciiTheme="majorAscii" w:hAnsiTheme="majorAscii"/>
          <w:szCs w:val="24"/>
        </w:rPr>
        <w:t xml:space="preserve"> - as transferências de convênios do Estado de Minas Gerais; </w:t>
      </w:r>
      <w:r>
        <w:rPr>
          <w:rFonts w:hint="default" w:eastAsia="MS Mincho" w:cs="Cambria" w:asciiTheme="majorAscii" w:hAnsiTheme="majorAscii"/>
          <w:b/>
          <w:bCs/>
          <w:szCs w:val="24"/>
        </w:rPr>
        <w:t>V</w:t>
      </w:r>
      <w:r>
        <w:rPr>
          <w:rFonts w:hint="default" w:eastAsia="MS Mincho" w:cs="Cambria" w:asciiTheme="majorAscii" w:hAnsiTheme="majorAscii"/>
          <w:szCs w:val="24"/>
        </w:rPr>
        <w:t xml:space="preserve"> - as dotações orçamentárias que lhe forem destinadas pelo Tesouro do Município; </w:t>
      </w:r>
      <w:r>
        <w:rPr>
          <w:rFonts w:hint="default" w:eastAsia="MS Mincho" w:cs="Cambria" w:asciiTheme="majorAscii" w:hAnsiTheme="majorAscii"/>
          <w:b/>
          <w:bCs/>
          <w:szCs w:val="24"/>
        </w:rPr>
        <w:t>VI</w:t>
      </w:r>
      <w:r>
        <w:rPr>
          <w:rFonts w:hint="default" w:eastAsia="MS Mincho" w:cs="Cambria" w:asciiTheme="majorAscii" w:hAnsiTheme="majorAscii"/>
          <w:szCs w:val="24"/>
        </w:rPr>
        <w:t xml:space="preserve"> - os recursos provenientes de convênios firmados pela Secretaria Municipal de Educação com outras entidades;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b/>
          <w:bCs/>
          <w:szCs w:val="24"/>
        </w:rPr>
        <w:t>VII</w:t>
      </w:r>
      <w:r>
        <w:rPr>
          <w:rFonts w:hint="default" w:eastAsia="MS Mincho" w:cs="Cambria" w:asciiTheme="majorAscii" w:hAnsiTheme="majorAscii"/>
          <w:szCs w:val="24"/>
        </w:rPr>
        <w:t xml:space="preserve"> - rendimentos de aplicações financeiras dos seus recursos e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b/>
          <w:bCs/>
          <w:szCs w:val="24"/>
        </w:rPr>
        <w:t>VIII</w:t>
      </w:r>
      <w:r>
        <w:rPr>
          <w:rFonts w:hint="default" w:eastAsia="MS Mincho" w:cs="Cambria" w:asciiTheme="majorAscii" w:hAnsiTheme="majorAscii"/>
          <w:szCs w:val="24"/>
        </w:rPr>
        <w:t xml:space="preserve"> - saldos de exercícios anteriores.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b/>
          <w:bCs/>
          <w:szCs w:val="24"/>
        </w:rPr>
        <w:t>Parágrafo único</w:t>
      </w:r>
      <w:r>
        <w:rPr>
          <w:rFonts w:hint="default" w:eastAsia="MS Mincho" w:cs="Cambria" w:asciiTheme="majorAscii" w:hAnsiTheme="majorAscii"/>
          <w:szCs w:val="24"/>
        </w:rPr>
        <w:t>. Os recursos que compõem o Fundo serão depositados em instituições financeiras oficiais, em contas especiais sob a denominação – Fundo Municipal de Educação - FME do Município de Itamonte.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b/>
          <w:bCs/>
          <w:szCs w:val="24"/>
        </w:rPr>
        <w:t>Art. 4º -</w:t>
      </w:r>
      <w:r>
        <w:rPr>
          <w:rFonts w:hint="default" w:eastAsia="MS Mincho" w:cs="Cambria" w:asciiTheme="majorAscii" w:hAnsiTheme="majorAscii"/>
          <w:szCs w:val="24"/>
        </w:rPr>
        <w:t xml:space="preserve"> O FME fará aplicação de recursos destinados ao desenvolvimento das ações de manutenção e desenvolvimento do ensino que compreendem: </w:t>
      </w:r>
      <w:r>
        <w:rPr>
          <w:rFonts w:hint="default" w:eastAsia="MS Mincho" w:cs="Cambria" w:asciiTheme="majorAscii" w:hAnsiTheme="majorAscii"/>
          <w:b/>
          <w:bCs/>
          <w:szCs w:val="24"/>
        </w:rPr>
        <w:t xml:space="preserve">I </w:t>
      </w:r>
      <w:r>
        <w:rPr>
          <w:rFonts w:hint="default" w:eastAsia="MS Mincho" w:cs="Cambria" w:asciiTheme="majorAscii" w:hAnsiTheme="majorAscii"/>
          <w:szCs w:val="24"/>
        </w:rPr>
        <w:t>- a educação infantil;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b/>
          <w:bCs/>
          <w:szCs w:val="24"/>
        </w:rPr>
        <w:t>II</w:t>
      </w:r>
      <w:r>
        <w:rPr>
          <w:rFonts w:hint="default" w:eastAsia="MS Mincho" w:cs="Cambria" w:asciiTheme="majorAscii" w:hAnsiTheme="majorAscii"/>
          <w:szCs w:val="24"/>
        </w:rPr>
        <w:t xml:space="preserve"> - o ensino fundamental; </w:t>
      </w:r>
      <w:r>
        <w:rPr>
          <w:rFonts w:hint="default" w:eastAsia="MS Mincho" w:cs="Cambria" w:asciiTheme="majorAscii" w:hAnsiTheme="majorAscii"/>
          <w:b/>
          <w:bCs/>
          <w:szCs w:val="24"/>
        </w:rPr>
        <w:t>III</w:t>
      </w:r>
      <w:r>
        <w:rPr>
          <w:rFonts w:hint="default" w:eastAsia="MS Mincho" w:cs="Cambria" w:asciiTheme="majorAscii" w:hAnsiTheme="majorAscii"/>
          <w:szCs w:val="24"/>
        </w:rPr>
        <w:t xml:space="preserve"> – educação especial e o atendimento educacional especializado – AEE e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. </w:t>
      </w:r>
      <w:r>
        <w:rPr>
          <w:rFonts w:hint="default" w:eastAsia="MS Mincho" w:cs="Cambria" w:asciiTheme="majorAscii" w:hAnsiTheme="majorAscii"/>
          <w:b/>
          <w:bCs/>
          <w:szCs w:val="24"/>
        </w:rPr>
        <w:t>IV</w:t>
      </w:r>
      <w:r>
        <w:rPr>
          <w:rFonts w:hint="default" w:eastAsia="MS Mincho" w:cs="Cambria" w:asciiTheme="majorAscii" w:hAnsiTheme="majorAscii"/>
          <w:szCs w:val="24"/>
        </w:rPr>
        <w:t xml:space="preserve"> - educação de jovens e adultos.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szCs w:val="24"/>
        </w:rPr>
        <w:t>SEÇÃO III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szCs w:val="24"/>
        </w:rPr>
        <w:t>DA GESTÃO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. </w:t>
      </w:r>
      <w:r>
        <w:rPr>
          <w:rFonts w:hint="default" w:eastAsia="MS Mincho" w:cs="Cambria" w:asciiTheme="majorAscii" w:hAnsiTheme="majorAscii"/>
          <w:b/>
          <w:bCs/>
          <w:szCs w:val="24"/>
        </w:rPr>
        <w:t xml:space="preserve">Art. 5º. </w:t>
      </w:r>
      <w:r>
        <w:rPr>
          <w:rFonts w:hint="default" w:eastAsia="MS Mincho" w:cs="Cambria" w:asciiTheme="majorAscii" w:hAnsiTheme="majorAscii"/>
          <w:szCs w:val="24"/>
        </w:rPr>
        <w:t xml:space="preserve"> O FME será gerido pela Secretaria de Educação, órgão público responsável pela educação, através do Secretário Municipal de Educação, juntamente com o tesoureiro e o Prefeito Municipal.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b/>
          <w:bCs/>
          <w:szCs w:val="24"/>
        </w:rPr>
        <w:t xml:space="preserve">§ 1º. </w:t>
      </w:r>
      <w:r>
        <w:rPr>
          <w:rFonts w:hint="default" w:eastAsia="MS Mincho" w:cs="Cambria" w:asciiTheme="majorAscii" w:hAnsiTheme="majorAscii"/>
          <w:szCs w:val="24"/>
        </w:rPr>
        <w:t>O orçamento do Fundo Municipal de Educação – FME integrará o orçamento geral do Município.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b/>
          <w:bCs/>
          <w:szCs w:val="24"/>
        </w:rPr>
        <w:t>§ 2º.</w:t>
      </w:r>
      <w:r>
        <w:rPr>
          <w:rFonts w:hint="default" w:eastAsia="MS Mincho" w:cs="Cambria" w:asciiTheme="majorAscii" w:hAnsiTheme="majorAscii"/>
          <w:szCs w:val="24"/>
        </w:rPr>
        <w:t xml:space="preserve"> As responsabilidades do Secretário Municipal de Educação serão regidas na forma dos Artigos 60 e 62 da Lei Orgânica do Município.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b/>
          <w:bCs/>
          <w:szCs w:val="24"/>
        </w:rPr>
        <w:t xml:space="preserve">Art. 6°. </w:t>
      </w:r>
      <w:r>
        <w:rPr>
          <w:rFonts w:hint="default" w:eastAsia="MS Mincho" w:cs="Cambria" w:asciiTheme="majorAscii" w:hAnsiTheme="majorAscii"/>
          <w:szCs w:val="24"/>
        </w:rPr>
        <w:t>São atribuições do Secretário Municipal de Educação, além de outras previstas em legislação específica: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b/>
          <w:bCs/>
          <w:szCs w:val="24"/>
        </w:rPr>
        <w:t xml:space="preserve">I </w:t>
      </w:r>
      <w:r>
        <w:rPr>
          <w:rFonts w:hint="default" w:eastAsia="MS Mincho" w:cs="Cambria" w:asciiTheme="majorAscii" w:hAnsiTheme="majorAscii"/>
          <w:szCs w:val="24"/>
        </w:rPr>
        <w:t>–</w:t>
      </w:r>
      <w:r>
        <w:rPr>
          <w:rFonts w:hint="default" w:eastAsia="MS Mincho" w:cs="Cambria" w:asciiTheme="majorAscii" w:hAnsiTheme="majorAscii"/>
          <w:b/>
          <w:bCs/>
          <w:szCs w:val="24"/>
        </w:rPr>
        <w:t xml:space="preserve"> </w:t>
      </w:r>
      <w:r>
        <w:rPr>
          <w:rFonts w:hint="default" w:eastAsia="MS Mincho" w:cs="Cambria" w:asciiTheme="majorAscii" w:hAnsiTheme="majorAscii"/>
          <w:szCs w:val="24"/>
        </w:rPr>
        <w:t>gerir o Fundo Municipal de Educação – FME e estabelecer políticas de aplicação dos seus recursos em conjunto com o tesoureiro e o Prefeito Municipal;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b/>
          <w:bCs/>
          <w:szCs w:val="24"/>
        </w:rPr>
        <w:t xml:space="preserve">II </w:t>
      </w:r>
      <w:r>
        <w:rPr>
          <w:rFonts w:hint="default" w:eastAsia="MS Mincho" w:cs="Cambria" w:asciiTheme="majorAscii" w:hAnsiTheme="majorAscii"/>
          <w:szCs w:val="24"/>
        </w:rPr>
        <w:t>– responder</w:t>
      </w:r>
      <w:r>
        <w:rPr>
          <w:rFonts w:hint="default" w:eastAsia="MS Mincho" w:cs="Cambria" w:asciiTheme="majorAscii" w:hAnsiTheme="majorAscii"/>
          <w:b/>
          <w:bCs/>
          <w:szCs w:val="24"/>
        </w:rPr>
        <w:t xml:space="preserve"> </w:t>
      </w:r>
      <w:r>
        <w:rPr>
          <w:rFonts w:hint="default" w:eastAsia="MS Mincho" w:cs="Cambria" w:asciiTheme="majorAscii" w:hAnsiTheme="majorAscii"/>
          <w:szCs w:val="24"/>
        </w:rPr>
        <w:t>perante a Receita Federal do Brasil e demais órgãos de controle pela gestão do órgão;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b/>
          <w:bCs/>
          <w:szCs w:val="24"/>
        </w:rPr>
        <w:t>III</w:t>
      </w:r>
      <w:r>
        <w:rPr>
          <w:rFonts w:hint="default" w:eastAsia="MS Mincho" w:cs="Cambria" w:asciiTheme="majorAscii" w:hAnsiTheme="majorAscii"/>
          <w:szCs w:val="24"/>
        </w:rPr>
        <w:t>- acompanhar, avaliar e decidir sobre a realização das ações previstas no Plano Municipal de Educação;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b/>
          <w:bCs/>
          <w:szCs w:val="24"/>
        </w:rPr>
        <w:t>IV</w:t>
      </w:r>
      <w:r>
        <w:rPr>
          <w:rFonts w:hint="default" w:eastAsia="MS Mincho" w:cs="Cambria" w:asciiTheme="majorAscii" w:hAnsiTheme="majorAscii"/>
          <w:szCs w:val="24"/>
        </w:rPr>
        <w:t>- submeter ao Conselho Municipal de Educação o plano de aplicação a cargo do FME, em consonância com o Plano Municipal de Educação;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b/>
          <w:bCs/>
          <w:szCs w:val="24"/>
        </w:rPr>
        <w:t>V</w:t>
      </w:r>
      <w:r>
        <w:rPr>
          <w:rFonts w:hint="default" w:eastAsia="MS Mincho" w:cs="Cambria" w:asciiTheme="majorAscii" w:hAnsiTheme="majorAscii"/>
          <w:szCs w:val="24"/>
        </w:rPr>
        <w:t>- submeter ao Conselho Municipal de Educação as demonstrações contábeis semestrais de receita e despesa do FME;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b/>
          <w:bCs/>
          <w:szCs w:val="24"/>
        </w:rPr>
        <w:t>VI</w:t>
      </w:r>
      <w:r>
        <w:rPr>
          <w:rFonts w:hint="default" w:eastAsia="MS Mincho" w:cs="Cambria" w:asciiTheme="majorAscii" w:hAnsiTheme="majorAscii"/>
          <w:szCs w:val="24"/>
        </w:rPr>
        <w:t>- assinar cheques juntamente com o tesoureiro e o Prefeito Municipal;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b/>
          <w:bCs/>
          <w:szCs w:val="24"/>
        </w:rPr>
        <w:t>VII</w:t>
      </w:r>
      <w:r>
        <w:rPr>
          <w:rFonts w:hint="default" w:eastAsia="MS Mincho" w:cs="Cambria" w:asciiTheme="majorAscii" w:hAnsiTheme="majorAscii"/>
          <w:szCs w:val="24"/>
        </w:rPr>
        <w:t>-</w:t>
      </w:r>
      <w:r>
        <w:rPr>
          <w:rFonts w:hint="default" w:eastAsia="MS Mincho" w:cs="Cambria" w:asciiTheme="majorAscii" w:hAnsiTheme="majorAscii"/>
          <w:b/>
          <w:bCs/>
          <w:szCs w:val="24"/>
        </w:rPr>
        <w:t xml:space="preserve"> </w:t>
      </w:r>
      <w:r>
        <w:rPr>
          <w:rFonts w:hint="default" w:eastAsia="MS Mincho" w:cs="Cambria" w:asciiTheme="majorAscii" w:hAnsiTheme="majorAscii"/>
          <w:szCs w:val="24"/>
        </w:rPr>
        <w:t>assinar digitalmente as transferências financeiras e ordens bancárias, juntamente com o tesoureiro e o Prefeito Municipal,</w:t>
      </w:r>
      <w:r>
        <w:rPr>
          <w:rFonts w:hint="default" w:eastAsia="MS Mincho" w:cs="Cambria" w:asciiTheme="majorAscii" w:hAnsiTheme="majorAscii"/>
          <w:b/>
          <w:bCs/>
          <w:szCs w:val="24"/>
        </w:rPr>
        <w:t>VIII</w:t>
      </w:r>
      <w:r>
        <w:rPr>
          <w:rFonts w:hint="default" w:eastAsia="MS Mincho" w:cs="Cambria" w:asciiTheme="majorAscii" w:hAnsiTheme="majorAscii"/>
          <w:szCs w:val="24"/>
        </w:rPr>
        <w:t>- ordenar empenhos e pagamentos das despesas do FME;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b/>
          <w:bCs/>
          <w:szCs w:val="24"/>
        </w:rPr>
        <w:t>IX</w:t>
      </w:r>
      <w:r>
        <w:rPr>
          <w:rFonts w:hint="default" w:eastAsia="MS Mincho" w:cs="Cambria" w:asciiTheme="majorAscii" w:hAnsiTheme="majorAscii"/>
          <w:szCs w:val="24"/>
        </w:rPr>
        <w:t>- firmar convênio, contratos e termos de ajustes, inclusive de empréstimos, juntamente com o Prefeito Municipal, referentes a recursos que serão administrados pelo FME;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b/>
          <w:bCs/>
          <w:szCs w:val="24"/>
        </w:rPr>
        <w:t>X</w:t>
      </w:r>
      <w:r>
        <w:rPr>
          <w:rFonts w:hint="default" w:eastAsia="MS Mincho" w:cs="Cambria" w:asciiTheme="majorAscii" w:hAnsiTheme="majorAscii"/>
          <w:szCs w:val="24"/>
        </w:rPr>
        <w:t>- manter os controles necessários à execução orçamentária do Fundo referente a empenhos, liquidação e pagamento das despesas e aos recebimento das receitas;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b/>
          <w:bCs/>
          <w:szCs w:val="24"/>
        </w:rPr>
        <w:t>X</w:t>
      </w:r>
      <w:r>
        <w:rPr>
          <w:rFonts w:hint="default" w:eastAsia="MS Mincho" w:cs="Cambria" w:asciiTheme="majorAscii" w:hAnsiTheme="majorAscii"/>
          <w:szCs w:val="24"/>
        </w:rPr>
        <w:t>I-</w:t>
      </w:r>
      <w:r>
        <w:rPr>
          <w:rFonts w:hint="default" w:eastAsia="MS Mincho" w:cs="Cambria" w:asciiTheme="majorAscii" w:hAnsiTheme="majorAscii"/>
          <w:b/>
          <w:bCs/>
          <w:szCs w:val="24"/>
        </w:rPr>
        <w:t xml:space="preserve"> </w:t>
      </w:r>
      <w:r>
        <w:rPr>
          <w:rFonts w:hint="default" w:eastAsia="MS Mincho" w:cs="Cambria" w:asciiTheme="majorAscii" w:hAnsiTheme="majorAscii"/>
          <w:szCs w:val="24"/>
        </w:rPr>
        <w:t>encaminhar ao Presidente do Conselho Municipal de Educação: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a) </w:t>
      </w:r>
      <w:r>
        <w:rPr>
          <w:rFonts w:hint="default" w:eastAsia="MS Mincho" w:cs="Cambria" w:asciiTheme="majorAscii" w:hAnsiTheme="majorAscii"/>
          <w:szCs w:val="24"/>
        </w:rPr>
        <w:t>semestralmente, as demonstrações de receitas e despesas do FME e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b) </w:t>
      </w:r>
      <w:r>
        <w:rPr>
          <w:rFonts w:hint="default" w:eastAsia="MS Mincho" w:cs="Cambria" w:asciiTheme="majorAscii" w:hAnsiTheme="majorAscii"/>
          <w:szCs w:val="24"/>
        </w:rPr>
        <w:t>anualmente, os inventários de bens móveis e imóveis do FME.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b/>
          <w:bCs/>
          <w:szCs w:val="24"/>
        </w:rPr>
        <w:t>XII</w:t>
      </w:r>
      <w:r>
        <w:rPr>
          <w:rFonts w:hint="default" w:eastAsia="MS Mincho" w:cs="Cambria" w:asciiTheme="majorAscii" w:hAnsiTheme="majorAscii"/>
          <w:szCs w:val="24"/>
        </w:rPr>
        <w:t>- manter junto à secretaria do Conselho os controles necessários dos contratos e convênios de execução de programas e projetos do Plano Municipal de Educação.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szCs w:val="24"/>
        </w:rPr>
        <w:t>SEÇÃO IV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szCs w:val="24"/>
        </w:rPr>
        <w:t>DOS ATIVOS E PASSIVOS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. </w:t>
      </w:r>
      <w:r>
        <w:rPr>
          <w:rFonts w:hint="default" w:eastAsia="MS Mincho" w:cs="Cambria" w:asciiTheme="majorAscii" w:hAnsiTheme="majorAscii"/>
          <w:b/>
          <w:bCs/>
          <w:szCs w:val="24"/>
        </w:rPr>
        <w:t>Art. 7º.</w:t>
      </w:r>
      <w:r>
        <w:rPr>
          <w:rFonts w:hint="default" w:eastAsia="MS Mincho" w:cs="Cambria" w:asciiTheme="majorAscii" w:hAnsiTheme="majorAscii"/>
          <w:szCs w:val="24"/>
        </w:rPr>
        <w:t xml:space="preserve"> Constituem ativos do Fundo Municipal de Educação – FME: 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b/>
          <w:bCs/>
          <w:szCs w:val="24"/>
        </w:rPr>
        <w:t>I</w:t>
      </w:r>
      <w:r>
        <w:rPr>
          <w:rFonts w:hint="default" w:eastAsia="MS Mincho" w:cs="Cambria" w:asciiTheme="majorAscii" w:hAnsiTheme="majorAscii"/>
          <w:szCs w:val="24"/>
        </w:rPr>
        <w:t xml:space="preserve"> - disponibilidade monetária em bancos ou caixa especial oriundas das receitas especificadas; 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b/>
          <w:bCs/>
          <w:szCs w:val="24"/>
        </w:rPr>
        <w:t>II</w:t>
      </w:r>
      <w:r>
        <w:rPr>
          <w:rFonts w:hint="default" w:eastAsia="MS Mincho" w:cs="Cambria" w:asciiTheme="majorAscii" w:hAnsiTheme="majorAscii"/>
          <w:szCs w:val="24"/>
        </w:rPr>
        <w:t xml:space="preserve"> - direitos que, porventura, vier a constituir; 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b/>
          <w:bCs/>
          <w:szCs w:val="24"/>
        </w:rPr>
        <w:t>III</w:t>
      </w:r>
      <w:r>
        <w:rPr>
          <w:rFonts w:hint="default" w:eastAsia="MS Mincho" w:cs="Cambria" w:asciiTheme="majorAscii" w:hAnsiTheme="majorAscii"/>
          <w:szCs w:val="24"/>
        </w:rPr>
        <w:t xml:space="preserve"> - bens móveis e imóveis que forem destinados à Secretaria Municipal de Educação e sua rede municipal de ensino; </w:t>
      </w:r>
      <w:r>
        <w:rPr>
          <w:rFonts w:hint="default" w:eastAsia="MS Mincho" w:cs="Cambria" w:asciiTheme="majorAscii" w:hAnsiTheme="majorAscii"/>
          <w:b/>
          <w:bCs/>
          <w:szCs w:val="24"/>
        </w:rPr>
        <w:t>IV</w:t>
      </w:r>
      <w:r>
        <w:rPr>
          <w:rFonts w:hint="default" w:eastAsia="MS Mincho" w:cs="Cambria" w:asciiTheme="majorAscii" w:hAnsiTheme="majorAscii"/>
          <w:szCs w:val="24"/>
        </w:rPr>
        <w:t xml:space="preserve"> - bens móveis e imóveis doados, com ou sem ônus, destinados à Secretaria Municipal de  Educação e sua rede municipal de ensino e </w:t>
      </w:r>
      <w:r>
        <w:rPr>
          <w:rFonts w:hint="default" w:eastAsia="MS Mincho" w:cs="Cambria" w:asciiTheme="majorAscii" w:hAnsiTheme="majorAscii"/>
          <w:b/>
          <w:bCs/>
          <w:szCs w:val="24"/>
        </w:rPr>
        <w:t>V</w:t>
      </w:r>
      <w:r>
        <w:rPr>
          <w:rFonts w:hint="default" w:eastAsia="MS Mincho" w:cs="Cambria" w:asciiTheme="majorAscii" w:hAnsiTheme="majorAscii"/>
          <w:szCs w:val="24"/>
        </w:rPr>
        <w:t xml:space="preserve"> - bens móveis e imóveis destinados à administração da Secretaria Municipal de Educação e de sua rede municipal de Ensino; </w:t>
      </w:r>
      <w:r>
        <w:rPr>
          <w:rFonts w:hint="default" w:eastAsia="MS Mincho" w:cs="Cambria" w:asciiTheme="majorAscii" w:hAnsiTheme="majorAscii"/>
          <w:b/>
          <w:bCs/>
          <w:szCs w:val="24"/>
        </w:rPr>
        <w:t>Parágrafo único.</w:t>
      </w:r>
      <w:r>
        <w:rPr>
          <w:rFonts w:hint="default" w:eastAsia="MS Mincho" w:cs="Cambria" w:asciiTheme="majorAscii" w:hAnsiTheme="majorAscii"/>
          <w:szCs w:val="24"/>
        </w:rPr>
        <w:t xml:space="preserve"> Anualmente se processará o inventário de bens e direitos vinculados ao FME.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b/>
          <w:bCs/>
          <w:szCs w:val="24"/>
        </w:rPr>
        <w:t xml:space="preserve">Art. 8º. </w:t>
      </w:r>
      <w:r>
        <w:rPr>
          <w:rFonts w:hint="default" w:eastAsia="MS Mincho" w:cs="Cambria" w:asciiTheme="majorAscii" w:hAnsiTheme="majorAscii"/>
          <w:szCs w:val="24"/>
        </w:rPr>
        <w:t>Constituem passivos do FME as obrigações que, porventura, o Município venha a assumir com a manutenção e o funcionamento do sistema municipal de educação.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b/>
          <w:bCs/>
          <w:szCs w:val="24"/>
        </w:rPr>
        <w:t xml:space="preserve">Art. 9º. </w:t>
      </w:r>
      <w:r>
        <w:rPr>
          <w:rFonts w:hint="default" w:eastAsia="MS Mincho" w:cs="Cambria" w:asciiTheme="majorAscii" w:hAnsiTheme="majorAscii"/>
          <w:szCs w:val="24"/>
        </w:rPr>
        <w:t>As despesas decorrentes da execução da presente lei correrão por conta de dotações orçamentarias próprias consignadas no orçamento vigente, suplementadas, se necessário.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szCs w:val="24"/>
        </w:rPr>
        <w:t>SEÇÃO V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szCs w:val="24"/>
        </w:rPr>
        <w:t>DA EXECUÇÃO ORÇAMENTÁRIA E DAS DESPESAS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. </w:t>
      </w:r>
      <w:r>
        <w:rPr>
          <w:rFonts w:hint="default" w:eastAsia="MS Mincho" w:cs="Cambria" w:asciiTheme="majorAscii" w:hAnsiTheme="majorAscii"/>
          <w:b/>
          <w:bCs/>
          <w:szCs w:val="24"/>
        </w:rPr>
        <w:t>Art. 10</w:t>
      </w:r>
      <w:r>
        <w:rPr>
          <w:rFonts w:hint="default" w:eastAsia="MS Mincho" w:cs="Cambria" w:asciiTheme="majorAscii" w:hAnsiTheme="majorAscii"/>
          <w:szCs w:val="24"/>
        </w:rPr>
        <w:t xml:space="preserve">. Nenhuma despesa será realizada sem a necessária fonte orçamentária, tampouco sem prévio empenho. </w:t>
      </w:r>
      <w:r>
        <w:rPr>
          <w:rFonts w:hint="default" w:eastAsia="MS Mincho" w:cs="Cambria" w:asciiTheme="majorAscii" w:hAnsiTheme="majorAscii"/>
          <w:b/>
          <w:bCs/>
          <w:szCs w:val="24"/>
        </w:rPr>
        <w:t>Parágrafo único.</w:t>
      </w:r>
      <w:r>
        <w:rPr>
          <w:rFonts w:hint="default" w:eastAsia="MS Mincho" w:cs="Cambria" w:asciiTheme="majorAscii" w:hAnsiTheme="majorAscii"/>
          <w:szCs w:val="24"/>
        </w:rPr>
        <w:t xml:space="preserve"> Para os casos de insuficiência e omissões orçamentárias poderão ser utilizados os créditos adicionais, suplementares e especiais, autorizados por Lei e abertos por Decreto do Chefe do Poder Executivo.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szCs w:val="24"/>
        </w:rPr>
        <w:t>CAPÍTULO III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szCs w:val="24"/>
        </w:rPr>
        <w:t>DISPOSIÇÕES FINAIS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. </w:t>
      </w:r>
      <w:r>
        <w:rPr>
          <w:rFonts w:hint="default" w:eastAsia="MS Mincho" w:cs="Cambria" w:asciiTheme="majorAscii" w:hAnsiTheme="majorAscii"/>
          <w:b/>
          <w:bCs/>
          <w:szCs w:val="24"/>
        </w:rPr>
        <w:t>Art. 11</w:t>
      </w:r>
      <w:r>
        <w:rPr>
          <w:rFonts w:hint="default" w:eastAsia="MS Mincho" w:cs="Cambria" w:asciiTheme="majorAscii" w:hAnsiTheme="majorAscii"/>
          <w:szCs w:val="24"/>
        </w:rPr>
        <w:t xml:space="preserve"> - O FME existirá por prazo indeterminado e ficam autorizadas as alterações orçamentárias e financeiras necessárias ao cumprimento desta Lei. </w:t>
      </w:r>
      <w:r>
        <w:rPr>
          <w:rFonts w:hint="default" w:eastAsia="MS Mincho" w:cs="Cambria" w:asciiTheme="majorAscii" w:hAnsiTheme="majorAscii"/>
          <w:b/>
          <w:bCs/>
          <w:szCs w:val="24"/>
        </w:rPr>
        <w:t>Art. 12</w:t>
      </w:r>
      <w:r>
        <w:rPr>
          <w:rFonts w:hint="default" w:eastAsia="MS Mincho" w:cs="Cambria" w:asciiTheme="majorAscii" w:hAnsiTheme="majorAscii"/>
          <w:szCs w:val="24"/>
        </w:rPr>
        <w:t xml:space="preserve"> - O Poder Executivo Municipal fica autorizado a regulamentar a presente Lei, mediante Decreto, para sua plena execução. </w:t>
      </w:r>
      <w:r>
        <w:rPr>
          <w:rFonts w:hint="default" w:eastAsia="MS Mincho" w:cs="Cambria" w:asciiTheme="majorAscii" w:hAnsiTheme="majorAscii"/>
          <w:b/>
          <w:bCs/>
          <w:szCs w:val="24"/>
        </w:rPr>
        <w:t>Art.13</w:t>
      </w:r>
      <w:r>
        <w:rPr>
          <w:rFonts w:hint="default" w:eastAsia="MS Mincho" w:cs="Cambria" w:asciiTheme="majorAscii" w:hAnsiTheme="majorAscii"/>
          <w:szCs w:val="24"/>
        </w:rPr>
        <w:t xml:space="preserve"> - Fica o Poder Executivo autorizado a promover a alteração dos Demonstrativos da Lei Orçamentária Anual, da Lei de Diretrizes Orçamentárias e do Plano Plurianual, vigente, em relação a Secretaria Municipal de Educação para adequação do Fundo Municipal de Educação - FME, que passa integrar o orçamento do Município, de acordo com a classificação institucional (Órgão e Unidade), projeto, atividade ou operação especial e nomenclatura mais adequada, de forma a adaptá-los aos dispositivos da presente Lei.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b/>
          <w:bCs/>
          <w:szCs w:val="24"/>
        </w:rPr>
        <w:t xml:space="preserve">Art. 14. </w:t>
      </w:r>
      <w:r>
        <w:rPr>
          <w:rFonts w:hint="default" w:eastAsia="MS Mincho" w:cs="Cambria" w:asciiTheme="majorAscii" w:hAnsiTheme="majorAscii"/>
          <w:szCs w:val="24"/>
        </w:rPr>
        <w:t>Esta lei entra em vigor na data de sua publicação.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Cambria" w:asciiTheme="majorAscii" w:hAnsiTheme="majorAscii"/>
          <w:b/>
          <w:bCs/>
          <w:szCs w:val="24"/>
        </w:rPr>
        <w:t>Art. 15.</w:t>
      </w:r>
      <w:r>
        <w:rPr>
          <w:rFonts w:hint="default" w:eastAsia="MS Mincho" w:cs="Cambria" w:asciiTheme="majorAscii" w:hAnsiTheme="majorAscii"/>
          <w:szCs w:val="24"/>
        </w:rPr>
        <w:t xml:space="preserve">  Revogam-se as disposições em contrário.</w:t>
      </w:r>
      <w:r>
        <w:rPr>
          <w:rFonts w:hint="default" w:eastAsia="MS Mincho" w:cs="Cambria" w:asciiTheme="majorAscii" w:hAnsiTheme="majorAscii"/>
          <w:szCs w:val="24"/>
          <w:lang w:val="pt-BR"/>
        </w:rPr>
        <w:t xml:space="preserve"> </w:t>
      </w:r>
      <w:r>
        <w:rPr>
          <w:rFonts w:hint="default" w:cs="Cambria" w:asciiTheme="majorAscii" w:hAnsiTheme="majorAscii"/>
          <w:szCs w:val="24"/>
        </w:rPr>
        <w:t>Prefeitura de Itamonte, 22 de janeiro de 2025.</w:t>
      </w:r>
      <w:r>
        <w:rPr>
          <w:rFonts w:hint="default" w:cs="Cambria" w:asciiTheme="majorAscii" w:hAnsiTheme="majorAscii"/>
          <w:szCs w:val="24"/>
          <w:lang w:val="pt-BR"/>
        </w:rPr>
        <w:t xml:space="preserve"> </w:t>
      </w:r>
      <w:r>
        <w:rPr>
          <w:rFonts w:hint="default" w:asciiTheme="majorAscii" w:hAnsiTheme="majorAscii"/>
          <w:sz w:val="24"/>
          <w:szCs w:val="24"/>
        </w:rPr>
        <w:t xml:space="preserve">Peço ao Sr. Ver. Secretário que faça a Leitura dos Pareceres do </w:t>
      </w:r>
      <w:r>
        <w:rPr>
          <w:rFonts w:hint="default" w:asciiTheme="majorAscii" w:hAnsiTheme="majorAscii"/>
          <w:b/>
          <w:sz w:val="24"/>
          <w:szCs w:val="24"/>
        </w:rPr>
        <w:t>Projeto de Lei nº 02/2025</w:t>
      </w:r>
      <w:r>
        <w:rPr>
          <w:rFonts w:hint="default" w:asciiTheme="majorAscii" w:hAnsiTheme="majorAscii"/>
          <w:sz w:val="24"/>
          <w:szCs w:val="24"/>
        </w:rPr>
        <w:t xml:space="preserve"> de autoria do Prefeito Municipal.</w:t>
      </w:r>
      <w:r>
        <w:rPr>
          <w:rFonts w:hint="default" w:eastAsia="MS Mincho" w:cs="Arial" w:asciiTheme="majorAscii" w:hAnsiTheme="majorAscii"/>
          <w:b/>
          <w:sz w:val="24"/>
          <w:szCs w:val="24"/>
        </w:rPr>
        <w:t xml:space="preserve"> Dispõe sobre Alterações na Lei nº. 1453/2000, que disciplina o Plano de Carreira da Administração Direta, Autarquias e das Fundações Públicas do Poder Executivo de Itamonte e dá outras providências.</w:t>
      </w:r>
      <w:r>
        <w:rPr>
          <w:rFonts w:hint="default" w:eastAsia="MS Mincho" w:cs="Arial" w:asciiTheme="majorAscii" w:hAnsiTheme="majorAscii"/>
          <w:b/>
          <w:sz w:val="24"/>
          <w:szCs w:val="24"/>
          <w:lang w:val="pt-BR"/>
        </w:rPr>
        <w:t xml:space="preserve"> </w:t>
      </w:r>
      <w:r>
        <w:rPr>
          <w:rFonts w:hint="default" w:cs="Cambria" w:asciiTheme="majorAscii" w:hAnsiTheme="majorAscii"/>
          <w:sz w:val="24"/>
          <w:szCs w:val="24"/>
        </w:rPr>
        <w:t>O projeto foi colocado em discussão e votação e foi aprovado por unanimidade dos presentes.</w:t>
      </w:r>
      <w:r>
        <w:rPr>
          <w:rFonts w:hint="default" w:cs="Cambria" w:asciiTheme="majorAscii" w:hAnsiTheme="majorAscii"/>
          <w:b/>
          <w:bCs/>
          <w:sz w:val="24"/>
          <w:szCs w:val="24"/>
        </w:rPr>
        <w:t xml:space="preserve"> </w:t>
      </w:r>
      <w:r>
        <w:rPr>
          <w:rFonts w:hint="default" w:cs="Cambria" w:asciiTheme="majorAscii" w:hAnsiTheme="majorAscii"/>
          <w:b/>
          <w:bCs/>
          <w:sz w:val="24"/>
          <w:szCs w:val="24"/>
          <w:lang w:val="pt-BR"/>
        </w:rPr>
        <w:t>(</w:t>
      </w:r>
      <w:r>
        <w:rPr>
          <w:rFonts w:hint="default" w:asciiTheme="majorAscii" w:hAnsiTheme="majorAscii"/>
          <w:b/>
          <w:bCs/>
          <w:sz w:val="24"/>
          <w:szCs w:val="24"/>
          <w:lang w:val="pt-BR"/>
        </w:rPr>
        <w:t>Cláudia</w:t>
      </w:r>
      <w:r>
        <w:rPr>
          <w:rFonts w:hint="default" w:asciiTheme="majorAscii" w:hAnsiTheme="majorAscii"/>
          <w:b/>
          <w:bCs/>
          <w:sz w:val="24"/>
          <w:szCs w:val="24"/>
        </w:rPr>
        <w:t xml:space="preserve"> Fernandes Nunes de Carvalho, Alessandra Simone Pinto, Luciana Fernandes Leite Marciano, Danilo de Souza Zacarias, Germano Justino Ferreira, Dani Delfim Batista Correa, </w:t>
      </w:r>
      <w:r>
        <w:rPr>
          <w:rFonts w:hint="default" w:asciiTheme="majorAscii" w:hAnsiTheme="majorAscii"/>
          <w:b/>
          <w:bCs/>
          <w:sz w:val="24"/>
          <w:szCs w:val="24"/>
          <w:lang w:val="pt-BR"/>
        </w:rPr>
        <w:t>Sílvio</w:t>
      </w:r>
      <w:r>
        <w:rPr>
          <w:rFonts w:hint="default" w:asciiTheme="majorAscii" w:hAnsiTheme="majorAscii"/>
          <w:b/>
          <w:bCs/>
          <w:sz w:val="24"/>
          <w:szCs w:val="24"/>
        </w:rPr>
        <w:t xml:space="preserve"> Santoro </w:t>
      </w:r>
      <w:r>
        <w:rPr>
          <w:rFonts w:hint="default" w:asciiTheme="majorAscii" w:hAnsiTheme="majorAscii"/>
          <w:b/>
          <w:bCs/>
          <w:sz w:val="24"/>
          <w:szCs w:val="24"/>
          <w:lang w:val="pt-BR"/>
        </w:rPr>
        <w:t>Júnior</w:t>
      </w:r>
      <w:r>
        <w:rPr>
          <w:rFonts w:hint="default" w:asciiTheme="majorAscii" w:hAnsiTheme="majorAscii"/>
          <w:b/>
          <w:bCs/>
          <w:sz w:val="24"/>
          <w:szCs w:val="24"/>
        </w:rPr>
        <w:t xml:space="preserve"> e Carlos Henrique Romanelli</w:t>
      </w:r>
      <w:r>
        <w:rPr>
          <w:rFonts w:hint="default" w:asciiTheme="majorAscii" w:hAnsiTheme="majorAscii"/>
          <w:b/>
          <w:bCs/>
          <w:sz w:val="24"/>
          <w:szCs w:val="24"/>
          <w:lang w:val="pt-BR"/>
        </w:rPr>
        <w:t>)</w:t>
      </w:r>
      <w:r>
        <w:rPr>
          <w:rFonts w:hint="default" w:asciiTheme="majorAscii" w:hAnsiTheme="majorAscii"/>
          <w:b/>
          <w:bCs/>
          <w:sz w:val="24"/>
          <w:szCs w:val="24"/>
        </w:rPr>
        <w:t>.</w:t>
      </w:r>
      <w:r>
        <w:rPr>
          <w:rFonts w:hint="default" w:asciiTheme="majorAscii" w:hAnsiTheme="majorAscii"/>
          <w:b/>
          <w:bCs/>
          <w:sz w:val="24"/>
          <w:szCs w:val="24"/>
          <w:lang w:val="pt-BR"/>
        </w:rPr>
        <w:t xml:space="preserve"> </w:t>
      </w:r>
      <w:r>
        <w:rPr>
          <w:rFonts w:hint="default" w:cs="Cambria" w:asciiTheme="majorAscii" w:hAnsiTheme="majorAscii"/>
          <w:b/>
          <w:bCs/>
          <w:sz w:val="24"/>
          <w:szCs w:val="24"/>
        </w:rPr>
        <w:t>e vai à sanção do Prefeito</w:t>
      </w:r>
      <w:r>
        <w:rPr>
          <w:rFonts w:hint="default" w:cs="Cambria" w:asciiTheme="majorAscii" w:hAnsiTheme="majorAscii"/>
          <w:b/>
          <w:bCs/>
          <w:sz w:val="24"/>
          <w:szCs w:val="24"/>
          <w:lang w:val="pt-BR"/>
        </w:rPr>
        <w:t xml:space="preserve"> </w:t>
      </w:r>
      <w:r>
        <w:rPr>
          <w:rFonts w:hint="default" w:cs="Cambria" w:asciiTheme="majorAscii" w:hAnsiTheme="majorAscii"/>
          <w:b/>
          <w:bCs/>
          <w:sz w:val="24"/>
          <w:szCs w:val="24"/>
        </w:rPr>
        <w:t>Municipal.</w:t>
      </w:r>
      <w:r>
        <w:rPr>
          <w:rFonts w:hint="default" w:cs="Cambria" w:asciiTheme="majorAscii" w:hAnsiTheme="majorAscii"/>
          <w:b/>
          <w:bCs/>
          <w:sz w:val="24"/>
          <w:szCs w:val="24"/>
          <w:lang w:val="pt-BR"/>
        </w:rPr>
        <w:t xml:space="preserve"> </w:t>
      </w:r>
      <w:r>
        <w:rPr>
          <w:rFonts w:hint="default" w:asciiTheme="majorAscii" w:hAnsiTheme="majorAscii"/>
          <w:sz w:val="24"/>
          <w:szCs w:val="24"/>
        </w:rPr>
        <w:t xml:space="preserve">Peço ao Sr. Ver.  Secretário que faça a Leitura do Parecer do </w:t>
      </w:r>
      <w:r>
        <w:rPr>
          <w:rFonts w:hint="default" w:asciiTheme="majorAscii" w:hAnsiTheme="majorAscii"/>
          <w:b/>
          <w:sz w:val="24"/>
          <w:szCs w:val="24"/>
        </w:rPr>
        <w:t>Projeto de Lei Complementar nº 01/2025</w:t>
      </w:r>
      <w:r>
        <w:rPr>
          <w:rFonts w:hint="default" w:asciiTheme="majorAscii" w:hAnsiTheme="majorAscii"/>
          <w:sz w:val="24"/>
          <w:szCs w:val="24"/>
        </w:rPr>
        <w:t xml:space="preserve"> de autoria do Prefeito Municipal.</w:t>
      </w:r>
      <w:r>
        <w:rPr>
          <w:rFonts w:hint="default" w:eastAsia="MS Mincho" w:cs="Arial" w:asciiTheme="majorAscii" w:hAnsiTheme="majorAscii"/>
          <w:b/>
          <w:sz w:val="24"/>
          <w:szCs w:val="24"/>
        </w:rPr>
        <w:t xml:space="preserve"> Dispõe sobre alteração na Lei Municipal Complementar n.º 2.600/2023. </w:t>
      </w:r>
      <w:r>
        <w:rPr>
          <w:rFonts w:hint="default" w:eastAsia="MS Mincho" w:cs="Arial" w:asciiTheme="majorAscii" w:hAnsiTheme="majorAscii"/>
          <w:sz w:val="24"/>
          <w:szCs w:val="24"/>
        </w:rPr>
        <w:t>A Câmara Municipal de Itamonte, Estado de Minas Gerais, no uso de suas atribuições legais, aprovou, e eu, Prefeito Municipal, sanciono a seguinte Lei:</w:t>
      </w:r>
      <w:r>
        <w:rPr>
          <w:rFonts w:hint="default" w:eastAsia="MS Mincho" w:cs="Arial" w:asciiTheme="majorAscii" w:hAnsiTheme="majorAscii"/>
          <w:sz w:val="24"/>
          <w:szCs w:val="24"/>
          <w:lang w:val="pt-BR"/>
        </w:rPr>
        <w:t xml:space="preserve"> </w:t>
      </w:r>
      <w:r>
        <w:rPr>
          <w:rFonts w:hint="default" w:eastAsia="MS Mincho" w:cs="Arial" w:asciiTheme="majorAscii" w:hAnsiTheme="majorAscii"/>
          <w:b/>
          <w:bCs/>
          <w:szCs w:val="24"/>
        </w:rPr>
        <w:t>Art. 1º.</w:t>
      </w:r>
      <w:r>
        <w:rPr>
          <w:rFonts w:hint="default" w:eastAsia="MS Mincho" w:cs="Arial" w:asciiTheme="majorAscii" w:hAnsiTheme="majorAscii"/>
          <w:szCs w:val="24"/>
        </w:rPr>
        <w:t xml:space="preserve"> A Lei Municipal Complementar nº 2.600/2023 passa a vigorar acrescida das seguintes alterações:</w:t>
      </w:r>
      <w:r>
        <w:rPr>
          <w:rFonts w:hint="default" w:eastAsia="MS Mincho" w:cs="Arial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Arial" w:asciiTheme="majorAscii" w:hAnsiTheme="majorAscii"/>
          <w:szCs w:val="24"/>
        </w:rPr>
        <w:t>“Art. 19-A. A Secretaria Municipal de Desenvolvimento Social passa a ter a denominação de Secretaria Municipal de Assistência e de Desenvolvimento Social.Art. 19-B. A Secretaria Municipal de Educação e Cultura passa a ser denominada Secretaria Municipal de Educação e Esportes.</w:t>
      </w:r>
      <w:r>
        <w:rPr>
          <w:rFonts w:hint="default" w:eastAsia="MS Mincho" w:cs="Arial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Arial" w:asciiTheme="majorAscii" w:hAnsiTheme="majorAscii"/>
          <w:szCs w:val="24"/>
        </w:rPr>
        <w:t xml:space="preserve">Art. 19-C. A Secretaria Municipal de Turismo, Esportes e Eventos passa a ser denominada Secretaria Municipal de Turismo e Cultura. </w:t>
      </w:r>
      <w:r>
        <w:rPr>
          <w:rFonts w:hint="default" w:eastAsia="MS Mincho" w:cs="Arial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Arial" w:asciiTheme="majorAscii" w:hAnsiTheme="majorAscii"/>
          <w:szCs w:val="24"/>
        </w:rPr>
        <w:t>Art. 19-D. Os cargos de Diretor de Municipal de Cultura e Diretor Municipal de Esportes e Lazer passam a ser vinculados às respectivas Secretarias criadas na forma desta Lei. Art. 19-E. O disposto nos artigos anteriores resulta na alteração das denominações constantes dos dispositivos desta Lei. “</w:t>
      </w:r>
      <w:r>
        <w:rPr>
          <w:rFonts w:hint="default" w:eastAsia="MS Mincho" w:cs="Arial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Arial" w:asciiTheme="majorAscii" w:hAnsiTheme="majorAscii"/>
          <w:b/>
          <w:bCs/>
          <w:szCs w:val="24"/>
        </w:rPr>
        <w:t xml:space="preserve">Art. 2º. </w:t>
      </w:r>
      <w:r>
        <w:rPr>
          <w:rFonts w:hint="default" w:eastAsia="MS Mincho" w:cs="Arial" w:asciiTheme="majorAscii" w:hAnsiTheme="majorAscii"/>
          <w:szCs w:val="24"/>
        </w:rPr>
        <w:t>Esta lei entra em vigor na data de sua publicação.</w:t>
      </w:r>
      <w:r>
        <w:rPr>
          <w:rFonts w:hint="default" w:eastAsia="MS Mincho" w:cs="Arial" w:asciiTheme="majorAscii" w:hAnsiTheme="majorAscii"/>
          <w:szCs w:val="24"/>
          <w:lang w:val="pt-BR"/>
        </w:rPr>
        <w:t xml:space="preserve"> </w:t>
      </w:r>
      <w:r>
        <w:rPr>
          <w:rFonts w:hint="default" w:eastAsia="MS Mincho" w:cs="Arial" w:asciiTheme="majorAscii" w:hAnsiTheme="majorAscii"/>
          <w:b/>
          <w:bCs/>
          <w:szCs w:val="24"/>
        </w:rPr>
        <w:t>Art. 3º.</w:t>
      </w:r>
      <w:r>
        <w:rPr>
          <w:rFonts w:hint="default" w:eastAsia="MS Mincho" w:cs="Arial" w:asciiTheme="majorAscii" w:hAnsiTheme="majorAscii"/>
          <w:szCs w:val="24"/>
        </w:rPr>
        <w:t xml:space="preserve">  Revogam-se as disposições em contrário.</w:t>
      </w:r>
      <w:r>
        <w:rPr>
          <w:rFonts w:hint="default" w:eastAsia="MS Mincho" w:cs="Arial" w:asciiTheme="majorAscii" w:hAnsiTheme="majorAscii"/>
          <w:szCs w:val="24"/>
          <w:lang w:val="pt-BR"/>
        </w:rPr>
        <w:t xml:space="preserve"> </w:t>
      </w:r>
      <w:r>
        <w:rPr>
          <w:rFonts w:hint="default" w:cs="Arial" w:asciiTheme="majorAscii" w:hAnsiTheme="majorAscii"/>
          <w:szCs w:val="24"/>
        </w:rPr>
        <w:t>Prefeitura de Itamonte, 23 de janeiro de 2025.</w:t>
      </w:r>
      <w:r>
        <w:rPr>
          <w:rFonts w:hint="default" w:cs="Arial" w:asciiTheme="majorAscii" w:hAnsiTheme="majorAscii"/>
          <w:szCs w:val="24"/>
          <w:lang w:val="pt-BR"/>
        </w:rPr>
        <w:t xml:space="preserve"> </w:t>
      </w:r>
      <w:r>
        <w:rPr>
          <w:rFonts w:hint="default" w:cs="Arial" w:asciiTheme="majorAscii" w:hAnsiTheme="majorAscii"/>
          <w:b/>
          <w:bCs/>
          <w:szCs w:val="24"/>
          <w:lang w:val="pt-BR"/>
        </w:rPr>
        <w:t>Indicação nº 01.2025</w:t>
      </w:r>
      <w:r>
        <w:rPr>
          <w:rFonts w:hint="default" w:cs="Arial" w:asciiTheme="majorAscii" w:hAnsiTheme="majorAscii"/>
          <w:szCs w:val="24"/>
          <w:lang w:val="pt-BR"/>
        </w:rPr>
        <w:t xml:space="preserve">. De autoria das Vereadoras Alessandra Simone Pinto, Claudia Fernandes Numes de Carvalho e Luciana Fernandes Leite Marciano. As vereadoras que subscrevem, no regular exercício de suas funções legislativas, vêm , por meio desta, indicar ao Excelentíssimo Senhor Prefeito Municipal de Itamonte/MG, João Pedro Fonseca, a lotação de 04 (quatro) Técnicos de Enfermagem no pronto-socorro da Casa de Caridade de Itamonte/MG,  a fim de suprir a necessidade de profissionais qualificados para o atendimentoeficiente e ágil à população. Ademais, indicam também  a inclusão de 01(um) motorista exclusico para o pronto-socorro da Casa de Caridade de Itamonte/MG, com finalidade de garantir a agilidade no transporte de pacientes, especialmente em situações de emergência. </w:t>
      </w:r>
      <w:r>
        <w:rPr>
          <w:rFonts w:hint="default" w:cs="Arial" w:asciiTheme="majorAscii" w:hAnsiTheme="majorAscii"/>
          <w:b/>
          <w:bCs/>
          <w:szCs w:val="24"/>
          <w:u w:val="single"/>
          <w:lang w:val="pt-BR"/>
        </w:rPr>
        <w:t>Justificativa</w:t>
      </w:r>
      <w:r>
        <w:rPr>
          <w:rFonts w:hint="default" w:cs="Arial" w:asciiTheme="majorAscii" w:hAnsiTheme="majorAscii"/>
          <w:szCs w:val="24"/>
          <w:lang w:val="pt-BR"/>
        </w:rPr>
        <w:t xml:space="preserve">:  Tal medida se faz imprescindivel diante da crescente demanda por serviços de urgência e emergência e da carência de profissionais qualificados para atender a esa demanda. A escassez de profissionais, especilamente na àrea de enfermagem, tem comprometido a eficiência e a qualidade do atendimento prestado à população, resultando em tempos de espera elevados e, consequentemente, em um atendimento menos àgil e humanizado. A inclusão de 04 (quatro) Técnicos de Enfermagem tem como objetivo otimizar a prestação de serviços essenciais à saúde da comunidade, garantindo maiot eficiência e qualidade no atendimento de urgência e emergência. Além disso, a alocação de 01 (um) motorista exclusivamente para o pronto-socorro da Casa de Caridade de Itamonte é de extrema necessidade,, visto que em diversas situações tem ocorrido escassez de motoristas, o que prejudica diretamente o transporte de pacientes em situações de urgência, bem como as transferências para outras unidades de saúde. A lotação de um profissional específico para essa função contribuirá para a agilidade e segurança nos deslocamentos, melhorando consideravelmente o atendimento à população. Ressalta-se que tal medida não acarretará prejuízos ao município de Itamonte/MG, uma vez que recentemente foram criadas 30 (trinta) novas vagas para motoristas, além de 04 (quatro) novos cargos de Técnico de Enfermagem, o que demostra que a viabilidade desta indicação está dentro das possibilidades orçamentárias e estruturais do município. Dessa forma, solicita-se que a administração municipal promova, com urgência, as adequações supracitadas, a fim de garantir a melhoria no seviço de saúde prestado à população itamontese, com maior agilidade, segurança e eficiência. Câmara Municipal de Itamonte/MG, 30 de janeiro de 2025. </w:t>
      </w:r>
      <w:r>
        <w:rPr>
          <w:rFonts w:hint="default" w:asciiTheme="majorAscii" w:hAnsiTheme="majorAscii"/>
          <w:b/>
          <w:sz w:val="24"/>
          <w:szCs w:val="24"/>
        </w:rPr>
        <w:t xml:space="preserve">PRONUNCIOMENTOS: Todos os pronunciamentos e demais assuntos tratados na </w:t>
      </w:r>
      <w:r>
        <w:rPr>
          <w:rFonts w:hint="default" w:asciiTheme="majorAscii" w:hAnsiTheme="majorAscii"/>
          <w:b/>
          <w:sz w:val="24"/>
          <w:szCs w:val="24"/>
          <w:lang w:val="pt-BR"/>
        </w:rPr>
        <w:t>Reunião</w:t>
      </w:r>
      <w:r>
        <w:rPr>
          <w:rFonts w:hint="default" w:asciiTheme="majorAscii" w:hAnsiTheme="majorAscii"/>
          <w:b/>
          <w:sz w:val="24"/>
          <w:szCs w:val="24"/>
        </w:rPr>
        <w:t xml:space="preserve"> </w:t>
      </w:r>
      <w:r>
        <w:rPr>
          <w:rFonts w:hint="default" w:asciiTheme="majorAscii" w:hAnsiTheme="majorAscii"/>
          <w:b/>
          <w:sz w:val="24"/>
          <w:szCs w:val="24"/>
          <w:lang w:val="pt-BR"/>
        </w:rPr>
        <w:t>extraor</w:t>
      </w:r>
      <w:r>
        <w:rPr>
          <w:rFonts w:hint="default" w:asciiTheme="majorAscii" w:hAnsiTheme="majorAscii"/>
          <w:b/>
          <w:sz w:val="24"/>
          <w:szCs w:val="24"/>
        </w:rPr>
        <w:t>dinária</w:t>
      </w:r>
      <w:r>
        <w:rPr>
          <w:rFonts w:hint="default" w:asciiTheme="majorAscii" w:hAnsiTheme="majorAscii"/>
          <w:b/>
          <w:sz w:val="24"/>
          <w:szCs w:val="24"/>
          <w:lang w:val="pt-BR"/>
        </w:rPr>
        <w:t xml:space="preserve"> </w:t>
      </w:r>
      <w:r>
        <w:rPr>
          <w:rFonts w:hint="default" w:asciiTheme="majorAscii" w:hAnsiTheme="majorAscii"/>
          <w:b/>
          <w:sz w:val="24"/>
          <w:szCs w:val="24"/>
        </w:rPr>
        <w:t>encontram-se arquivados na forma de gravação em áudio na Secretaria da Câmara Municipal de Itamonte e também podem ser acessados</w:t>
      </w:r>
      <w:r>
        <w:rPr>
          <w:rFonts w:hint="default" w:asciiTheme="majorAscii" w:hAnsiTheme="majorAscii"/>
          <w:b/>
          <w:sz w:val="24"/>
          <w:szCs w:val="24"/>
          <w:lang w:val="pt-BR"/>
        </w:rPr>
        <w:t xml:space="preserve"> </w:t>
      </w:r>
      <w:r>
        <w:rPr>
          <w:rFonts w:hint="default" w:asciiTheme="majorAscii" w:hAnsiTheme="majorAscii"/>
          <w:b/>
          <w:sz w:val="24"/>
          <w:szCs w:val="24"/>
        </w:rPr>
        <w:t xml:space="preserve">através do site da Câmara Municipal no endereço: </w:t>
      </w:r>
      <w:r>
        <w:rPr>
          <w:rFonts w:hint="default" w:asciiTheme="majorAscii" w:hAnsiTheme="majorAscii"/>
          <w:sz w:val="24"/>
          <w:szCs w:val="24"/>
        </w:rPr>
        <w:fldChar w:fldCharType="begin"/>
      </w:r>
      <w:r>
        <w:rPr>
          <w:rFonts w:hint="default" w:asciiTheme="majorAscii" w:hAnsiTheme="majorAscii"/>
          <w:sz w:val="24"/>
          <w:szCs w:val="24"/>
        </w:rPr>
        <w:instrText xml:space="preserve"> HYPERLINK "http://itamonte.cam.mg.gov.br/" </w:instrText>
      </w:r>
      <w:r>
        <w:rPr>
          <w:rFonts w:hint="default" w:asciiTheme="majorAscii" w:hAnsiTheme="majorAscii"/>
          <w:sz w:val="24"/>
          <w:szCs w:val="24"/>
        </w:rPr>
        <w:fldChar w:fldCharType="separate"/>
      </w:r>
      <w:r>
        <w:rPr>
          <w:rStyle w:val="9"/>
          <w:rFonts w:hint="default" w:asciiTheme="majorAscii" w:hAnsiTheme="majorAscii"/>
          <w:b/>
          <w:sz w:val="24"/>
          <w:szCs w:val="24"/>
        </w:rPr>
        <w:t>http://itamonte.cam.mg.gov.br/</w:t>
      </w:r>
      <w:r>
        <w:rPr>
          <w:rStyle w:val="9"/>
          <w:rFonts w:hint="default" w:asciiTheme="majorAscii" w:hAnsiTheme="majorAscii"/>
          <w:b/>
          <w:sz w:val="24"/>
          <w:szCs w:val="24"/>
        </w:rPr>
        <w:fldChar w:fldCharType="end"/>
      </w:r>
      <w:r>
        <w:rPr>
          <w:rFonts w:hint="default" w:asciiTheme="majorAscii" w:hAnsiTheme="majorAscii"/>
          <w:b/>
          <w:sz w:val="24"/>
          <w:szCs w:val="24"/>
        </w:rPr>
        <w:t xml:space="preserve">. </w:t>
      </w:r>
      <w:r>
        <w:rPr>
          <w:rFonts w:hint="default" w:asciiTheme="majorAscii" w:hAnsiTheme="majorAscii"/>
          <w:sz w:val="24"/>
          <w:szCs w:val="24"/>
        </w:rPr>
        <w:t>E</w:t>
      </w:r>
      <w:r>
        <w:rPr>
          <w:rFonts w:hint="default" w:asciiTheme="majorAscii" w:hAnsiTheme="majorAscii"/>
          <w:b/>
          <w:sz w:val="24"/>
          <w:szCs w:val="24"/>
        </w:rPr>
        <w:t xml:space="preserve"> </w:t>
      </w:r>
      <w:r>
        <w:rPr>
          <w:rFonts w:hint="default" w:asciiTheme="majorAscii" w:hAnsiTheme="majorAscii"/>
          <w:sz w:val="24"/>
          <w:szCs w:val="24"/>
        </w:rPr>
        <w:t>nada mais havendo a tratar o senhor Presidente declarou encerrada a sessão.</w:t>
      </w:r>
    </w:p>
    <w:p w14:paraId="68FF230A">
      <w:pPr>
        <w:spacing w:line="480" w:lineRule="auto"/>
        <w:jc w:val="both"/>
        <w:rPr>
          <w:rFonts w:hint="default" w:asciiTheme="majorAscii" w:hAnsiTheme="majorAscii"/>
          <w:sz w:val="24"/>
          <w:szCs w:val="24"/>
        </w:rPr>
      </w:pPr>
    </w:p>
    <w:p w14:paraId="53DC8754">
      <w:pPr>
        <w:spacing w:line="360" w:lineRule="auto"/>
        <w:jc w:val="center"/>
        <w:rPr>
          <w:rFonts w:asciiTheme="majorHAnsi" w:hAnsiTheme="majorHAnsi"/>
        </w:rPr>
      </w:pPr>
    </w:p>
    <w:p w14:paraId="4AD520E9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Luís </w:t>
      </w:r>
      <w:r>
        <w:rPr>
          <w:rFonts w:asciiTheme="majorHAnsi" w:hAnsiTheme="majorHAnsi"/>
          <w:lang w:val="pt-BR"/>
        </w:rPr>
        <w:t>Cláudio</w:t>
      </w:r>
      <w:r>
        <w:rPr>
          <w:rFonts w:asciiTheme="majorHAnsi" w:hAnsiTheme="majorHAnsi"/>
        </w:rPr>
        <w:t xml:space="preserve"> Costa Fernandes</w:t>
      </w:r>
    </w:p>
    <w:p w14:paraId="586EF757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Presidente</w:t>
      </w:r>
    </w:p>
    <w:p w14:paraId="258CA8A1">
      <w:pPr>
        <w:spacing w:line="360" w:lineRule="auto"/>
        <w:jc w:val="center"/>
        <w:rPr>
          <w:rFonts w:asciiTheme="majorHAnsi" w:hAnsiTheme="majorHAnsi"/>
        </w:rPr>
      </w:pPr>
    </w:p>
    <w:p w14:paraId="0E0FF8AA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Germano Justino Ferreira                                   </w:t>
      </w:r>
      <w:r>
        <w:rPr>
          <w:rFonts w:asciiTheme="majorHAnsi" w:hAnsiTheme="majorHAnsi"/>
          <w:lang w:val="pt-BR"/>
        </w:rPr>
        <w:t>Cláudia</w:t>
      </w:r>
      <w:r>
        <w:rPr>
          <w:rFonts w:asciiTheme="majorHAnsi" w:hAnsiTheme="majorHAnsi"/>
        </w:rPr>
        <w:t xml:space="preserve"> Fernandes Nunes de Carvalho</w:t>
      </w:r>
    </w:p>
    <w:p w14:paraId="4A5B17BB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Vice- Presidente                                                                   Secretário</w:t>
      </w:r>
    </w:p>
    <w:p w14:paraId="362C1C2B">
      <w:pPr>
        <w:spacing w:line="360" w:lineRule="auto"/>
        <w:jc w:val="center"/>
        <w:rPr>
          <w:rFonts w:asciiTheme="majorHAnsi" w:hAnsiTheme="majorHAnsi"/>
        </w:rPr>
      </w:pPr>
    </w:p>
    <w:p w14:paraId="1A406FBB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Alessandra Simone Pinto</w:t>
      </w:r>
    </w:p>
    <w:p w14:paraId="47966CC0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Vereadora</w:t>
      </w:r>
    </w:p>
    <w:p w14:paraId="7EFA9A67">
      <w:pPr>
        <w:spacing w:line="360" w:lineRule="auto"/>
        <w:jc w:val="center"/>
        <w:rPr>
          <w:rFonts w:asciiTheme="majorHAnsi" w:hAnsiTheme="majorHAnsi"/>
        </w:rPr>
      </w:pPr>
    </w:p>
    <w:p w14:paraId="0B29AFCA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Luciana Fernandes Leite Marciano                                          Danilo de Souza Zacarias</w:t>
      </w:r>
    </w:p>
    <w:p w14:paraId="3D0A4A60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Vereadora                                                                                         Vereador</w:t>
      </w:r>
    </w:p>
    <w:p w14:paraId="7CD9C541">
      <w:pPr>
        <w:spacing w:line="360" w:lineRule="auto"/>
        <w:jc w:val="center"/>
        <w:rPr>
          <w:rFonts w:asciiTheme="majorHAnsi" w:hAnsiTheme="majorHAnsi"/>
        </w:rPr>
      </w:pPr>
    </w:p>
    <w:p w14:paraId="2D10EBA1">
      <w:pPr>
        <w:spacing w:line="360" w:lineRule="auto"/>
        <w:jc w:val="center"/>
        <w:rPr>
          <w:rFonts w:asciiTheme="majorHAnsi" w:hAnsiTheme="majorHAnsi"/>
        </w:rPr>
      </w:pPr>
    </w:p>
    <w:p w14:paraId="28E28F95">
      <w:pPr>
        <w:spacing w:line="360" w:lineRule="auto"/>
        <w:jc w:val="center"/>
        <w:rPr>
          <w:rFonts w:asciiTheme="majorHAnsi" w:hAnsiTheme="majorHAnsi"/>
        </w:rPr>
      </w:pPr>
    </w:p>
    <w:p w14:paraId="523D66A3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Dani Delfim Batista Correa</w:t>
      </w:r>
      <w:r>
        <w:rPr>
          <w:rFonts w:hint="default" w:asciiTheme="majorHAnsi" w:hAnsiTheme="majorHAnsi"/>
          <w:lang w:val="pt-BR"/>
        </w:rPr>
        <w:t xml:space="preserve">                                                         </w:t>
      </w:r>
      <w:r>
        <w:rPr>
          <w:rFonts w:asciiTheme="majorHAnsi" w:hAnsiTheme="majorHAnsi"/>
        </w:rPr>
        <w:t>Silvio Santoro Junior</w:t>
      </w:r>
    </w:p>
    <w:p w14:paraId="3A34B002">
      <w:pPr>
        <w:spacing w:line="360" w:lineRule="auto"/>
        <w:jc w:val="center"/>
        <w:rPr>
          <w:rFonts w:asciiTheme="majorHAnsi" w:hAnsiTheme="majorHAnsi"/>
        </w:rPr>
      </w:pPr>
      <w:r>
        <w:rPr>
          <w:rFonts w:hint="default" w:asciiTheme="majorHAnsi" w:hAnsiTheme="majorHAnsi"/>
          <w:lang w:val="pt-BR"/>
        </w:rPr>
        <w:t xml:space="preserve">Vereador                                                                                          </w:t>
      </w:r>
      <w:r>
        <w:rPr>
          <w:rFonts w:asciiTheme="majorHAnsi" w:hAnsiTheme="majorHAnsi"/>
        </w:rPr>
        <w:t>Vereador</w:t>
      </w:r>
    </w:p>
    <w:p w14:paraId="797E1453">
      <w:pPr>
        <w:spacing w:line="360" w:lineRule="auto"/>
        <w:jc w:val="center"/>
        <w:rPr>
          <w:rFonts w:asciiTheme="majorHAnsi" w:hAnsiTheme="majorHAnsi"/>
        </w:rPr>
      </w:pPr>
    </w:p>
    <w:p w14:paraId="7FF871E2">
      <w:pPr>
        <w:spacing w:line="360" w:lineRule="auto"/>
        <w:jc w:val="center"/>
        <w:rPr>
          <w:rFonts w:asciiTheme="majorHAnsi" w:hAnsiTheme="majorHAnsi"/>
        </w:rPr>
      </w:pPr>
    </w:p>
    <w:p w14:paraId="1E65D926">
      <w:pPr>
        <w:spacing w:line="360" w:lineRule="auto"/>
        <w:jc w:val="center"/>
        <w:rPr>
          <w:rFonts w:asciiTheme="majorHAnsi" w:hAnsiTheme="majorHAnsi"/>
        </w:rPr>
      </w:pPr>
    </w:p>
    <w:p w14:paraId="4A46FD0D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Carlos Henrique Romanelli</w:t>
      </w:r>
    </w:p>
    <w:p w14:paraId="3CC1B6F9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Vereador</w:t>
      </w: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pgNumType w:fmt="decimal" w:start="16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lgerianBasD">
    <w:altName w:val="Gabriola"/>
    <w:panose1 w:val="00000000000000000000"/>
    <w:charset w:val="00"/>
    <w:family w:val="decorative"/>
    <w:pitch w:val="default"/>
    <w:sig w:usb0="00000000" w:usb1="00000000" w:usb2="00000000" w:usb3="00000000" w:csb0="00000013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Myriad Web Pro">
    <w:altName w:val="Corbel"/>
    <w:panose1 w:val="00000000000000000000"/>
    <w:charset w:val="00"/>
    <w:family w:val="swiss"/>
    <w:pitch w:val="default"/>
    <w:sig w:usb0="00000000" w:usb1="00000000" w:usb2="00000000" w:usb3="00000000" w:csb0="00000093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B66B2">
    <w:pPr>
      <w:pStyle w:val="8"/>
      <w:jc w:val="center"/>
      <w:rPr>
        <w:rFonts w:ascii="Calibri" w:hAnsi="Calibri"/>
        <w:sz w:val="22"/>
        <w:szCs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B44F56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jpMSjRAgAAKQYAAA4AAABkcnMvZTJvRG9jLnhtbK1U32vbMBB+H+x/&#10;EHp3/aNu6oQ6JY3rMQhroR17VmQ5FpMlISmJu9H/fSc7TtpujMKWB+ekO32677vTXV13rUA7ZixX&#10;MsfxWYQRk1RVXG5y/PWxDDKMrCOyIkJJluMnZvH1/OOHq72esUQ1SlTMIACRdrbXOW6c07MwtLRh&#10;LbFnSjMJzlqZljhYmk1YGbIH9FaESRRNwr0ylTaKMmthtxic+IBo3gOo6ppTVii6bZl0A6phgjig&#10;ZBuuLZ732dY1o+6uri1zSOQYmLr+C5eAvfbfcH5FZhtDdMPpIQXynhTecGoJl3DpEaogjqCt4b9B&#10;tZwaZVXtzqhqw4FIrwiwiKM32jw0RLOeC0ht9VF0+/9g6ZfdvUG8ynGCkSQtFHxJeEdQxdAj65xC&#10;iddor+0MQh80BLvuRnXQOeO+hU1PvatN6/+BFAI/KPx0VBiQEPWHsiTLInBR8I0LwA9Px7Wx7hNT&#10;LfJGjg2UsFeW7FbWDaFjiL9NqpIL0ZdRSLTP8eT8IuoPHD0ALqSPhSwA42AN5fk5jaa32W2WBmky&#10;uQ3SqCiCRblMg0kZX14U58VyWcTPHi9OZw2vKib9fWOrxOn7SnFol6HIx2axSvDKw/mUrNmsl8Kg&#10;HYFWLfufVxiSfxEWvk6jdwOrN5TiJI1ukmlQTrLLIC3Ti2B6GWVBFE9vppMonaZF+ZrSikv275Re&#10;qf8iaTLzBTtyWwtCv/+Vmk/nRA0UGAsX+j4c+s1brlt3IJE316p6gt40anjhVtOSw6UrYt09MfCk&#10;oedg6Lk7+NRCQZ+og4VRo8yPP+37eCgveDHaw4jIsYSJiJH4LOEFAqAbDTMa69GQ23apoJAxDFNN&#10;exMOGCdGszaq/QaTcOHvABeRFG7KsRvNpRvGFExSyhaLPmirDd80wwGYH5q4lXzQ1F/Tt5BebB28&#10;h/6ZnFQBKf0CJkgv6mHa+RH1ct1HnSb8/B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CzSVju0AAA&#10;AAUBAAAPAAAAAAAAAAEAIAAAACIAAABkcnMvZG93bnJldi54bWxQSwECFAAUAAAACACHTuJA2Okx&#10;KNECAAApBgAADgAAAAAAAAABACAAAAAfAQAAZHJzL2Uyb0RvYy54bWxQSwUGAAAAAAYABgBZAQAA&#10;Y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B44F56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sz w:val="22"/>
        <w:szCs w:val="22"/>
      </w:rPr>
      <w:t xml:space="preserve">Rua Pedro Teodoro de Carvalho, N°. 88 - Centro - Itamonte/MG </w:t>
    </w:r>
  </w:p>
  <w:p w14:paraId="0E2B268E">
    <w:pPr>
      <w:pStyle w:val="8"/>
      <w:ind w:firstLine="1320" w:firstLineChars="600"/>
    </w:pPr>
    <w:r>
      <w:rPr>
        <w:rFonts w:ascii="Calibri" w:hAnsi="Calibri"/>
        <w:sz w:val="22"/>
        <w:szCs w:val="22"/>
      </w:rPr>
      <w:t>CEP: 37466-000 - E-mail: camaramunicipaldeitamonte@hotmail.com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88790">
    <w:pPr>
      <w:pStyle w:val="3"/>
      <w:jc w:val="center"/>
      <w:rPr>
        <w:rFonts w:ascii="Myriad Web Pro" w:hAnsi="Myriad Web Pro"/>
        <w:color w:val="339966"/>
        <w:spacing w:val="-30"/>
        <w:sz w:val="40"/>
        <w:szCs w:val="40"/>
      </w:rPr>
    </w:pPr>
    <w:r>
      <w:rPr>
        <w:rFonts w:ascii="Myriad Web Pro" w:hAnsi="Myriad Web Pro"/>
        <w:color w:val="339966"/>
        <w:sz w:val="4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2461895</wp:posOffset>
          </wp:positionH>
          <wp:positionV relativeFrom="paragraph">
            <wp:posOffset>6985</wp:posOffset>
          </wp:positionV>
          <wp:extent cx="767080" cy="904875"/>
          <wp:effectExtent l="0" t="0" r="13970" b="9525"/>
          <wp:wrapTight wrapText="bothSides">
            <wp:wrapPolygon>
              <wp:start x="0" y="0"/>
              <wp:lineTo x="0" y="21373"/>
              <wp:lineTo x="20921" y="21373"/>
              <wp:lineTo x="20921" y="0"/>
              <wp:lineTo x="0" y="0"/>
            </wp:wrapPolygon>
          </wp:wrapTight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08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954EE4">
    <w:pPr>
      <w:pStyle w:val="3"/>
      <w:jc w:val="center"/>
      <w:rPr>
        <w:rFonts w:ascii="Myriad Web Pro" w:hAnsi="Myriad Web Pro"/>
        <w:color w:val="339966"/>
        <w:sz w:val="40"/>
      </w:rPr>
    </w:pPr>
  </w:p>
  <w:p w14:paraId="690067C7">
    <w:pPr>
      <w:pStyle w:val="3"/>
      <w:jc w:val="center"/>
      <w:rPr>
        <w:rFonts w:ascii="Myriad Web Pro" w:hAnsi="Myriad Web Pro"/>
        <w:color w:val="339966"/>
        <w:spacing w:val="-20"/>
        <w:sz w:val="44"/>
        <w:szCs w:val="44"/>
      </w:rPr>
    </w:pPr>
  </w:p>
  <w:p w14:paraId="4F9A2D29">
    <w:pPr>
      <w:pStyle w:val="3"/>
      <w:jc w:val="center"/>
      <w:rPr>
        <w:rFonts w:ascii="Myriad Web Pro" w:hAnsi="Myriad Web Pro"/>
        <w:color w:val="339966"/>
        <w:spacing w:val="-20"/>
        <w:sz w:val="44"/>
        <w:szCs w:val="44"/>
      </w:rPr>
    </w:pPr>
    <w:r>
      <w:rPr>
        <w:rFonts w:ascii="Myriad Web Pro" w:hAnsi="Myriad Web Pro"/>
        <w:color w:val="339966"/>
        <w:spacing w:val="-20"/>
        <w:sz w:val="44"/>
        <w:szCs w:val="44"/>
      </w:rPr>
      <w:t xml:space="preserve">  CÂMARA MUNICIPAL DE ITAMONTE</w:t>
    </w:r>
  </w:p>
  <w:p w14:paraId="68C35F00">
    <w:pPr>
      <w:pStyle w:val="2"/>
      <w:rPr>
        <w:rFonts w:ascii="Myriad Web Pro" w:hAnsi="Myriad Web Pro"/>
        <w:color w:val="339966"/>
        <w:sz w:val="28"/>
        <w:szCs w:val="28"/>
      </w:rPr>
    </w:pPr>
    <w:r>
      <w:rPr>
        <w:rFonts w:ascii="Myriad Web Pro" w:hAnsi="Myriad Web Pro"/>
        <w:color w:val="339966"/>
        <w:sz w:val="28"/>
        <w:szCs w:val="28"/>
      </w:rPr>
      <w:t>ESTADO DE MINAS GERAIS</w:t>
    </w:r>
  </w:p>
  <w:p w14:paraId="2A206C6D">
    <w:pPr>
      <w:pStyle w:val="2"/>
      <w:rPr>
        <w:rFonts w:ascii="Myriad Web Pro" w:hAnsi="Myriad Web Pro"/>
        <w:i/>
        <w:iCs/>
        <w:color w:val="339966"/>
      </w:rPr>
    </w:pPr>
    <w:r>
      <w:rPr>
        <w:rFonts w:ascii="Myriad Web Pro" w:hAnsi="Myriad Web Pro"/>
        <w:i/>
        <w:iCs/>
        <w:color w:val="339966"/>
        <w:sz w:val="28"/>
        <w:szCs w:val="28"/>
      </w:rPr>
      <w:t>Plenário Delfim Eugênio Pinto</w:t>
    </w:r>
  </w:p>
  <w:p w14:paraId="5AC6EBCE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48"/>
    <w:rsid w:val="003301FD"/>
    <w:rsid w:val="006A1F0D"/>
    <w:rsid w:val="00730192"/>
    <w:rsid w:val="008A0ADE"/>
    <w:rsid w:val="00985D54"/>
    <w:rsid w:val="009C03B4"/>
    <w:rsid w:val="00BE3EDA"/>
    <w:rsid w:val="00DF6505"/>
    <w:rsid w:val="00E43048"/>
    <w:rsid w:val="00E5314E"/>
    <w:rsid w:val="035A2690"/>
    <w:rsid w:val="0F5B1B23"/>
    <w:rsid w:val="182A5B48"/>
    <w:rsid w:val="1A5C23DD"/>
    <w:rsid w:val="297434CC"/>
    <w:rsid w:val="335926E3"/>
    <w:rsid w:val="33BB3A09"/>
    <w:rsid w:val="356D0942"/>
    <w:rsid w:val="3B762334"/>
    <w:rsid w:val="3CC22AA6"/>
    <w:rsid w:val="3F9D2E35"/>
    <w:rsid w:val="40ED1979"/>
    <w:rsid w:val="44917735"/>
    <w:rsid w:val="46E12CF7"/>
    <w:rsid w:val="4ADC2A88"/>
    <w:rsid w:val="4C934D6A"/>
    <w:rsid w:val="5283086C"/>
    <w:rsid w:val="60290078"/>
    <w:rsid w:val="6D880512"/>
    <w:rsid w:val="6D8F301A"/>
    <w:rsid w:val="75822AD7"/>
    <w:rsid w:val="7E94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snapToGrid w:val="0"/>
      <w:szCs w:val="20"/>
    </w:rPr>
  </w:style>
  <w:style w:type="paragraph" w:styleId="3">
    <w:name w:val="heading 7"/>
    <w:basedOn w:val="1"/>
    <w:next w:val="1"/>
    <w:qFormat/>
    <w:uiPriority w:val="0"/>
    <w:pPr>
      <w:keepNext/>
      <w:ind w:left="-142"/>
      <w:jc w:val="right"/>
      <w:outlineLvl w:val="6"/>
    </w:pPr>
    <w:rPr>
      <w:rFonts w:ascii="AlgerianBasD" w:hAnsi="AlgerianBasD"/>
      <w:b/>
      <w:color w:val="000080"/>
      <w:sz w:val="48"/>
      <w:szCs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paragraph" w:styleId="7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8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character" w:customStyle="1" w:styleId="9">
    <w:name w:val="15"/>
    <w:basedOn w:val="4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316</Words>
  <Characters>1708</Characters>
  <Lines>14</Lines>
  <Paragraphs>4</Paragraphs>
  <TotalTime>1</TotalTime>
  <ScaleCrop>false</ScaleCrop>
  <LinksUpToDate>false</LinksUpToDate>
  <CharactersWithSpaces>2020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2025-01-09T15:33:00Z</dcterms:created>
  <dc:creator>Usuario</dc:creator>
  <cp:lastModifiedBy>Usuario</cp:lastModifiedBy>
  <dcterms:modified xsi:type="dcterms:W3CDTF">2025-03-06T16:54:01Z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AD1F35ABF7D948CCAF635F2E5A1AE2D9_13</vt:lpwstr>
  </property>
</Properties>
</file>